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1BF33" w14:textId="77777777" w:rsidR="00756312" w:rsidRPr="00AD1A84" w:rsidRDefault="00756312" w:rsidP="00756312">
      <w:pPr>
        <w:jc w:val="center"/>
        <w:rPr>
          <w:rFonts w:ascii="Times New Roman" w:hAnsi="Times New Roman" w:cs="Times New Roman"/>
          <w:lang w:val="sr-Cyrl-RS"/>
        </w:rPr>
      </w:pPr>
      <w:r w:rsidRPr="00AD1A84">
        <w:rPr>
          <w:rFonts w:ascii="Times New Roman" w:hAnsi="Times New Roman" w:cs="Times New Roman"/>
          <w:noProof/>
          <w:lang w:val="sr-Latn-BA" w:eastAsia="sr-Latn-BA"/>
        </w:rPr>
        <w:drawing>
          <wp:inline distT="0" distB="0" distL="0" distR="0" wp14:anchorId="2C9F256D" wp14:editId="706B987E">
            <wp:extent cx="2174033" cy="1538154"/>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4285" cy="1594933"/>
                    </a:xfrm>
                    <a:prstGeom prst="rect">
                      <a:avLst/>
                    </a:prstGeom>
                  </pic:spPr>
                </pic:pic>
              </a:graphicData>
            </a:graphic>
          </wp:inline>
        </w:drawing>
      </w:r>
    </w:p>
    <w:p w14:paraId="4E90E018" w14:textId="751CA770" w:rsidR="00756312" w:rsidRPr="00AD1A84" w:rsidRDefault="00756312" w:rsidP="00756312">
      <w:pPr>
        <w:jc w:val="center"/>
        <w:rPr>
          <w:rFonts w:ascii="Times New Roman" w:hAnsi="Times New Roman" w:cs="Times New Roman"/>
          <w:lang w:val="sr-Cyrl-RS"/>
        </w:rPr>
      </w:pPr>
      <w:r w:rsidRPr="00AD1A84">
        <w:rPr>
          <w:rFonts w:ascii="Times New Roman" w:hAnsi="Times New Roman" w:cs="Times New Roman"/>
          <w:lang w:val="sr-Latn-RS"/>
        </w:rPr>
        <w:t>The Republic of Serbia</w:t>
      </w:r>
    </w:p>
    <w:p w14:paraId="26F1C705" w14:textId="66DE8CCE" w:rsidR="00756312" w:rsidRPr="00AD1A84" w:rsidRDefault="00756312" w:rsidP="00756312">
      <w:pPr>
        <w:jc w:val="center"/>
        <w:rPr>
          <w:rFonts w:ascii="Times New Roman" w:hAnsi="Times New Roman" w:cs="Times New Roman"/>
          <w:lang w:val="sr-Latn-RS"/>
        </w:rPr>
      </w:pPr>
      <w:r w:rsidRPr="00AD1A84">
        <w:rPr>
          <w:rFonts w:ascii="Times New Roman" w:hAnsi="Times New Roman" w:cs="Times New Roman"/>
          <w:lang w:val="sr-Latn-RS"/>
        </w:rPr>
        <w:t>The Ministry of Education</w:t>
      </w:r>
    </w:p>
    <w:p w14:paraId="246CDD8A" w14:textId="7CD030B9" w:rsidR="00756312" w:rsidRPr="00AD1A84" w:rsidRDefault="00756312" w:rsidP="00756312">
      <w:pPr>
        <w:jc w:val="center"/>
        <w:rPr>
          <w:rFonts w:ascii="Times New Roman" w:hAnsi="Times New Roman" w:cs="Times New Roman"/>
          <w:lang w:val="sr-Latn-RS"/>
        </w:rPr>
      </w:pPr>
      <w:r w:rsidRPr="00AD1A84">
        <w:rPr>
          <w:rFonts w:ascii="Times New Roman" w:hAnsi="Times New Roman" w:cs="Times New Roman"/>
          <w:lang w:val="sr-Cyrl-RS"/>
        </w:rPr>
        <w:t>22–26</w:t>
      </w:r>
      <w:r w:rsidRPr="00AD1A84">
        <w:rPr>
          <w:rFonts w:ascii="Times New Roman" w:hAnsi="Times New Roman" w:cs="Times New Roman"/>
          <w:lang w:val="sr-Latn-RS"/>
        </w:rPr>
        <w:t xml:space="preserve"> Nemanjina Street</w:t>
      </w:r>
      <w:r w:rsidRPr="00AD1A84">
        <w:rPr>
          <w:rFonts w:ascii="Times New Roman" w:hAnsi="Times New Roman" w:cs="Times New Roman"/>
          <w:lang w:val="sr-Cyrl-RS"/>
        </w:rPr>
        <w:t xml:space="preserve">, 11000 </w:t>
      </w:r>
      <w:r w:rsidRPr="00AD1A84">
        <w:rPr>
          <w:rFonts w:ascii="Times New Roman" w:hAnsi="Times New Roman" w:cs="Times New Roman"/>
          <w:lang w:val="sr-Latn-RS"/>
        </w:rPr>
        <w:t>Belgrade</w:t>
      </w:r>
    </w:p>
    <w:p w14:paraId="7F7BBEFC" w14:textId="77777777" w:rsidR="00756312" w:rsidRPr="00AD1A84" w:rsidRDefault="00756312" w:rsidP="00756312">
      <w:pPr>
        <w:jc w:val="center"/>
        <w:rPr>
          <w:rFonts w:ascii="Times New Roman" w:hAnsi="Times New Roman" w:cs="Times New Roman"/>
          <w:lang w:val="sr-Cyrl-RS"/>
        </w:rPr>
      </w:pPr>
    </w:p>
    <w:p w14:paraId="495AD12B" w14:textId="77777777" w:rsidR="00756312" w:rsidRPr="00AD1A84" w:rsidRDefault="00756312" w:rsidP="00756312">
      <w:pPr>
        <w:jc w:val="center"/>
        <w:rPr>
          <w:rFonts w:ascii="Times New Roman" w:hAnsi="Times New Roman" w:cs="Times New Roman"/>
          <w:lang w:val="sr-Cyrl-RS"/>
        </w:rPr>
      </w:pPr>
    </w:p>
    <w:p w14:paraId="3C172FC5" w14:textId="77777777" w:rsidR="00756312" w:rsidRPr="00AD1A84" w:rsidRDefault="00756312" w:rsidP="00756312">
      <w:pPr>
        <w:jc w:val="center"/>
        <w:rPr>
          <w:rFonts w:ascii="Times New Roman" w:hAnsi="Times New Roman" w:cs="Times New Roman"/>
          <w:lang w:val="sr-Cyrl-RS"/>
        </w:rPr>
      </w:pPr>
    </w:p>
    <w:p w14:paraId="6090678A" w14:textId="77777777" w:rsidR="00756312" w:rsidRPr="00AD1A84" w:rsidRDefault="00756312" w:rsidP="00756312">
      <w:pPr>
        <w:jc w:val="center"/>
        <w:rPr>
          <w:rFonts w:ascii="Times New Roman" w:hAnsi="Times New Roman" w:cs="Times New Roman"/>
          <w:lang w:val="sr-Cyrl-RS"/>
        </w:rPr>
      </w:pPr>
    </w:p>
    <w:p w14:paraId="1EE10435" w14:textId="77777777" w:rsidR="00756312" w:rsidRPr="00AD1A84" w:rsidRDefault="00756312" w:rsidP="00756312">
      <w:pPr>
        <w:jc w:val="center"/>
        <w:rPr>
          <w:rFonts w:ascii="Times New Roman" w:hAnsi="Times New Roman" w:cs="Times New Roman"/>
          <w:lang w:val="sr-Cyrl-RS"/>
        </w:rPr>
      </w:pPr>
    </w:p>
    <w:p w14:paraId="5FDF4A3B" w14:textId="4C1C792A" w:rsidR="00756312" w:rsidRPr="00AD1A84" w:rsidRDefault="004B20CE" w:rsidP="00756312">
      <w:pPr>
        <w:jc w:val="center"/>
        <w:rPr>
          <w:rFonts w:ascii="Times New Roman" w:hAnsi="Times New Roman" w:cs="Times New Roman"/>
          <w:sz w:val="48"/>
          <w:szCs w:val="48"/>
          <w:lang w:val="sr-Cyrl-RS"/>
        </w:rPr>
      </w:pPr>
      <w:r w:rsidRPr="00AD1A84">
        <w:rPr>
          <w:rFonts w:ascii="Times New Roman" w:hAnsi="Times New Roman" w:cs="Times New Roman"/>
          <w:sz w:val="48"/>
          <w:szCs w:val="48"/>
          <w:lang w:val="sr-Latn-RS"/>
        </w:rPr>
        <w:t xml:space="preserve">Serbia </w:t>
      </w:r>
      <w:r w:rsidR="00756312" w:rsidRPr="00AD1A84">
        <w:rPr>
          <w:rFonts w:ascii="Times New Roman" w:hAnsi="Times New Roman" w:cs="Times New Roman"/>
          <w:sz w:val="48"/>
          <w:szCs w:val="48"/>
          <w:lang w:val="sr-Latn-RS"/>
        </w:rPr>
        <w:t>I</w:t>
      </w:r>
      <w:r w:rsidRPr="00AD1A84">
        <w:rPr>
          <w:rFonts w:ascii="Times New Roman" w:hAnsi="Times New Roman" w:cs="Times New Roman"/>
          <w:sz w:val="48"/>
          <w:szCs w:val="48"/>
          <w:lang w:val="sr-Latn-RS"/>
        </w:rPr>
        <w:t>nclusive Primary Education Improvement Project</w:t>
      </w:r>
    </w:p>
    <w:p w14:paraId="142F911A" w14:textId="77777777" w:rsidR="00756312" w:rsidRPr="00AD1A84" w:rsidRDefault="00756312" w:rsidP="00756312">
      <w:pPr>
        <w:jc w:val="center"/>
        <w:rPr>
          <w:rFonts w:ascii="Times New Roman" w:hAnsi="Times New Roman" w:cs="Times New Roman"/>
          <w:sz w:val="48"/>
          <w:szCs w:val="48"/>
          <w:lang w:val="sr-Cyrl-RS"/>
        </w:rPr>
      </w:pPr>
    </w:p>
    <w:p w14:paraId="7FDE59D9" w14:textId="3B6B0B6F" w:rsidR="00756312" w:rsidRPr="00AD1A84" w:rsidRDefault="004B20CE" w:rsidP="00756312">
      <w:pPr>
        <w:jc w:val="center"/>
        <w:rPr>
          <w:rFonts w:ascii="Times New Roman" w:hAnsi="Times New Roman" w:cs="Times New Roman"/>
          <w:b/>
          <w:bCs/>
          <w:sz w:val="48"/>
          <w:szCs w:val="48"/>
          <w:lang w:val="sr-Cyrl-RS"/>
        </w:rPr>
      </w:pPr>
      <w:r w:rsidRPr="00AD1A84">
        <w:rPr>
          <w:rFonts w:ascii="Times New Roman" w:hAnsi="Times New Roman" w:cs="Times New Roman"/>
          <w:b/>
          <w:bCs/>
          <w:sz w:val="48"/>
          <w:szCs w:val="48"/>
          <w:lang w:val="sr-Latn-RS"/>
        </w:rPr>
        <w:t>PROJECT GRIEVANCE MECHANISM</w:t>
      </w:r>
    </w:p>
    <w:p w14:paraId="1029DE02" w14:textId="77777777" w:rsidR="00756312" w:rsidRPr="00AD1A84" w:rsidRDefault="00756312" w:rsidP="00756312">
      <w:pPr>
        <w:rPr>
          <w:rFonts w:ascii="Times New Roman" w:hAnsi="Times New Roman" w:cs="Times New Roman"/>
          <w:lang w:val="sr-Cyrl-RS"/>
        </w:rPr>
      </w:pPr>
    </w:p>
    <w:p w14:paraId="3136B617" w14:textId="77777777" w:rsidR="00756312" w:rsidRPr="00AD1A84" w:rsidRDefault="00756312" w:rsidP="00756312">
      <w:pPr>
        <w:rPr>
          <w:rFonts w:ascii="Times New Roman" w:hAnsi="Times New Roman" w:cs="Times New Roman"/>
          <w:b/>
          <w:bCs/>
          <w:lang w:val="sr-Cyrl-RS"/>
        </w:rPr>
      </w:pPr>
    </w:p>
    <w:p w14:paraId="1AF44F26" w14:textId="77777777" w:rsidR="00756312" w:rsidRPr="00AD1A84" w:rsidRDefault="00756312" w:rsidP="00756312">
      <w:pPr>
        <w:jc w:val="both"/>
        <w:rPr>
          <w:rFonts w:ascii="Times New Roman" w:hAnsi="Times New Roman" w:cs="Times New Roman"/>
          <w:b/>
          <w:bCs/>
          <w:lang w:val="sr-Cyrl-RS"/>
        </w:rPr>
      </w:pPr>
    </w:p>
    <w:p w14:paraId="298D2086" w14:textId="77777777" w:rsidR="00756312" w:rsidRPr="00AD1A84" w:rsidRDefault="00756312" w:rsidP="00756312">
      <w:pPr>
        <w:jc w:val="both"/>
        <w:rPr>
          <w:rFonts w:ascii="Times New Roman" w:hAnsi="Times New Roman" w:cs="Times New Roman"/>
          <w:b/>
          <w:bCs/>
          <w:lang w:val="sr-Cyrl-RS"/>
        </w:rPr>
      </w:pPr>
    </w:p>
    <w:p w14:paraId="2625859B" w14:textId="77777777" w:rsidR="00756312" w:rsidRPr="00AD1A84" w:rsidRDefault="00756312" w:rsidP="00756312">
      <w:pPr>
        <w:jc w:val="both"/>
        <w:rPr>
          <w:rFonts w:ascii="Times New Roman" w:hAnsi="Times New Roman" w:cs="Times New Roman"/>
          <w:b/>
          <w:bCs/>
          <w:lang w:val="sr-Cyrl-RS"/>
        </w:rPr>
      </w:pPr>
    </w:p>
    <w:p w14:paraId="08834562" w14:textId="77777777" w:rsidR="00756312" w:rsidRPr="00AD1A84" w:rsidRDefault="00756312" w:rsidP="00756312">
      <w:pPr>
        <w:jc w:val="both"/>
        <w:rPr>
          <w:rFonts w:ascii="Times New Roman" w:hAnsi="Times New Roman" w:cs="Times New Roman"/>
          <w:b/>
          <w:bCs/>
          <w:lang w:val="sr-Cyrl-RS"/>
        </w:rPr>
      </w:pPr>
    </w:p>
    <w:p w14:paraId="2F096B50" w14:textId="77777777" w:rsidR="00756312" w:rsidRPr="00AD1A84" w:rsidRDefault="00756312" w:rsidP="00756312">
      <w:pPr>
        <w:jc w:val="both"/>
        <w:rPr>
          <w:rFonts w:ascii="Times New Roman" w:hAnsi="Times New Roman" w:cs="Times New Roman"/>
          <w:b/>
          <w:bCs/>
          <w:lang w:val="sr-Cyrl-RS"/>
        </w:rPr>
      </w:pPr>
    </w:p>
    <w:p w14:paraId="1766A412" w14:textId="77777777" w:rsidR="00756312" w:rsidRPr="00AD1A84" w:rsidRDefault="00756312" w:rsidP="00756312">
      <w:pPr>
        <w:jc w:val="both"/>
        <w:rPr>
          <w:rFonts w:ascii="Times New Roman" w:hAnsi="Times New Roman" w:cs="Times New Roman"/>
          <w:b/>
          <w:bCs/>
          <w:lang w:val="sr-Cyrl-RS"/>
        </w:rPr>
      </w:pPr>
    </w:p>
    <w:p w14:paraId="57B10F5E" w14:textId="77777777" w:rsidR="00756312" w:rsidRPr="00AD1A84" w:rsidRDefault="00756312" w:rsidP="00756312">
      <w:pPr>
        <w:jc w:val="both"/>
        <w:rPr>
          <w:rFonts w:ascii="Times New Roman" w:hAnsi="Times New Roman" w:cs="Times New Roman"/>
          <w:b/>
          <w:bCs/>
          <w:lang w:val="sr-Cyrl-RS"/>
        </w:rPr>
      </w:pPr>
    </w:p>
    <w:p w14:paraId="3EA77844" w14:textId="77777777" w:rsidR="00756312" w:rsidRPr="00AD1A84" w:rsidRDefault="00756312" w:rsidP="00756312">
      <w:pPr>
        <w:jc w:val="both"/>
        <w:rPr>
          <w:rFonts w:ascii="Times New Roman" w:hAnsi="Times New Roman" w:cs="Times New Roman"/>
          <w:b/>
          <w:bCs/>
          <w:lang w:val="sr-Cyrl-RS"/>
        </w:rPr>
      </w:pPr>
    </w:p>
    <w:p w14:paraId="39BDB0DB" w14:textId="36716931" w:rsidR="00756312" w:rsidRPr="00AD1A84" w:rsidRDefault="004B20CE" w:rsidP="00756312">
      <w:pPr>
        <w:jc w:val="both"/>
        <w:rPr>
          <w:rFonts w:ascii="Times New Roman" w:hAnsi="Times New Roman" w:cs="Times New Roman"/>
          <w:b/>
          <w:bCs/>
          <w:sz w:val="20"/>
          <w:szCs w:val="20"/>
          <w:lang w:val="sr-Cyrl-RS"/>
        </w:rPr>
      </w:pPr>
      <w:r w:rsidRPr="00AD1A84">
        <w:rPr>
          <w:rFonts w:ascii="Times New Roman" w:hAnsi="Times New Roman" w:cs="Times New Roman"/>
          <w:b/>
          <w:bCs/>
          <w:sz w:val="20"/>
          <w:szCs w:val="20"/>
          <w:lang w:val="sr-Latn-RS"/>
        </w:rPr>
        <w:t>This document is published in Serbian and English at the Ministry of Education’s web page and the IPEIP web page</w:t>
      </w:r>
    </w:p>
    <w:p w14:paraId="3D368778" w14:textId="77777777" w:rsidR="00756312" w:rsidRPr="00AD1A84" w:rsidRDefault="00756312" w:rsidP="00756312">
      <w:pPr>
        <w:jc w:val="both"/>
        <w:rPr>
          <w:rFonts w:ascii="Times New Roman" w:hAnsi="Times New Roman" w:cs="Times New Roman"/>
          <w:sz w:val="20"/>
          <w:szCs w:val="20"/>
          <w:lang w:val="sr-Cyrl-RS"/>
        </w:rPr>
      </w:pPr>
      <w:hyperlink r:id="rId8" w:history="1">
        <w:r w:rsidRPr="00AD1A84">
          <w:rPr>
            <w:rStyle w:val="Hyperlink"/>
            <w:rFonts w:ascii="Times New Roman" w:hAnsi="Times New Roman" w:cs="Times New Roman"/>
            <w:sz w:val="20"/>
            <w:szCs w:val="20"/>
          </w:rPr>
          <w:t>https://prosveta.gov.rs/prosveta/predskolsko-i-osnovno-obrazovanje-2/osnovno-obrazovanje-i-vaspitanje/</w:t>
        </w:r>
      </w:hyperlink>
    </w:p>
    <w:p w14:paraId="6FF7CC20" w14:textId="77777777" w:rsidR="00756312" w:rsidRPr="00AD1A84" w:rsidRDefault="00756312" w:rsidP="00756312">
      <w:pPr>
        <w:jc w:val="both"/>
        <w:rPr>
          <w:rFonts w:ascii="Times New Roman" w:hAnsi="Times New Roman" w:cs="Times New Roman"/>
          <w:b/>
          <w:bCs/>
          <w:sz w:val="20"/>
          <w:szCs w:val="20"/>
          <w:lang w:val="sr-Cyrl-RS"/>
        </w:rPr>
      </w:pPr>
    </w:p>
    <w:p w14:paraId="216C9EBC" w14:textId="081766DD" w:rsidR="00756312" w:rsidRPr="00AD1A84" w:rsidRDefault="004B20CE" w:rsidP="004B20CE">
      <w:pPr>
        <w:jc w:val="both"/>
        <w:rPr>
          <w:rFonts w:ascii="Times New Roman" w:hAnsi="Times New Roman" w:cs="Times New Roman"/>
          <w:b/>
          <w:bCs/>
          <w:sz w:val="20"/>
          <w:szCs w:val="20"/>
          <w:lang w:val="sr-Latn-RS"/>
        </w:rPr>
      </w:pPr>
      <w:r w:rsidRPr="00AD1A84">
        <w:rPr>
          <w:rFonts w:ascii="Times New Roman" w:hAnsi="Times New Roman" w:cs="Times New Roman"/>
          <w:b/>
          <w:bCs/>
          <w:sz w:val="20"/>
          <w:szCs w:val="20"/>
        </w:rPr>
        <w:t>The document sets out the Project Grievance Mechanism, which has been established and is currently operational, for addressing any issues or comments related to the Project. It further describes the process for establishing a grievance mechanism at the local level, as well as a contractor-level grievance mechanism. As the Project progresses, specific details regarding exact locations and contact points for lodging grievances at the local level will be added and/or updated at the end of this document, in Chapter 6. Notifications concerning grievance management include clear and straightforward instructions for stakeholders on how grievances may be submitted using the contact information provided at either the local or central level.</w:t>
      </w:r>
      <w:r w:rsidR="00756312" w:rsidRPr="00AD1A84">
        <w:rPr>
          <w:rFonts w:ascii="Times New Roman" w:hAnsi="Times New Roman" w:cs="Times New Roman"/>
          <w:b/>
          <w:bCs/>
          <w:sz w:val="20"/>
          <w:szCs w:val="20"/>
          <w:lang w:val="sr-Cyrl-RS"/>
        </w:rPr>
        <w:t xml:space="preserve"> </w:t>
      </w:r>
    </w:p>
    <w:p w14:paraId="00C1A1B1" w14:textId="77777777" w:rsidR="004B20CE" w:rsidRDefault="004B20CE" w:rsidP="004B20CE">
      <w:pPr>
        <w:jc w:val="both"/>
        <w:rPr>
          <w:rFonts w:ascii="Times New Roman" w:hAnsi="Times New Roman" w:cs="Times New Roman"/>
          <w:b/>
          <w:bCs/>
          <w:sz w:val="20"/>
          <w:szCs w:val="20"/>
          <w:lang w:val="sr-Latn-RS"/>
        </w:rPr>
      </w:pPr>
    </w:p>
    <w:p w14:paraId="735819BD" w14:textId="77777777" w:rsidR="00AD1A84" w:rsidRPr="00AD1A84" w:rsidRDefault="00AD1A84" w:rsidP="004B20CE">
      <w:pPr>
        <w:jc w:val="both"/>
        <w:rPr>
          <w:rFonts w:ascii="Times New Roman" w:hAnsi="Times New Roman" w:cs="Times New Roman"/>
          <w:b/>
          <w:bCs/>
          <w:sz w:val="20"/>
          <w:szCs w:val="20"/>
          <w:lang w:val="sr-Latn-RS"/>
        </w:rPr>
      </w:pPr>
    </w:p>
    <w:p w14:paraId="744F12C7" w14:textId="77777777" w:rsidR="004B20CE" w:rsidRPr="00AD1A84" w:rsidRDefault="004B20CE" w:rsidP="004B20CE">
      <w:pPr>
        <w:jc w:val="both"/>
        <w:rPr>
          <w:rFonts w:ascii="Times New Roman" w:hAnsi="Times New Roman" w:cs="Times New Roman"/>
          <w:b/>
          <w:bCs/>
          <w:lang w:val="sr-Latn-RS"/>
        </w:rPr>
      </w:pPr>
    </w:p>
    <w:p w14:paraId="5F124EB0" w14:textId="1A05943A" w:rsidR="00756312" w:rsidRPr="00AD1A84" w:rsidRDefault="004B20CE" w:rsidP="00756312">
      <w:pPr>
        <w:jc w:val="center"/>
        <w:rPr>
          <w:rFonts w:ascii="Times New Roman" w:hAnsi="Times New Roman" w:cs="Times New Roman"/>
          <w:lang w:val="sr-Cyrl-RS"/>
        </w:rPr>
      </w:pPr>
      <w:r w:rsidRPr="00AD1A84">
        <w:rPr>
          <w:rFonts w:ascii="Times New Roman" w:hAnsi="Times New Roman" w:cs="Times New Roman"/>
          <w:lang w:val="sr-Latn-RS"/>
        </w:rPr>
        <w:t>March</w:t>
      </w:r>
      <w:r w:rsidR="00756312" w:rsidRPr="00AD1A84">
        <w:rPr>
          <w:rFonts w:ascii="Times New Roman" w:hAnsi="Times New Roman" w:cs="Times New Roman"/>
          <w:lang w:val="sr-Cyrl-RS"/>
        </w:rPr>
        <w:t xml:space="preserve"> 2026</w:t>
      </w:r>
    </w:p>
    <w:p w14:paraId="5C619F36" w14:textId="77777777" w:rsidR="00756312" w:rsidRPr="00AD1A84" w:rsidRDefault="00756312" w:rsidP="00756312">
      <w:pPr>
        <w:rPr>
          <w:rFonts w:ascii="Times New Roman" w:hAnsi="Times New Roman" w:cs="Times New Roman"/>
          <w:b/>
          <w:bCs/>
          <w:sz w:val="28"/>
          <w:szCs w:val="28"/>
          <w:lang w:val="sr-Cyrl-RS"/>
        </w:rPr>
      </w:pPr>
    </w:p>
    <w:p w14:paraId="2825BC53" w14:textId="77777777" w:rsidR="00756312" w:rsidRPr="00AD1A84" w:rsidRDefault="00756312" w:rsidP="00756312">
      <w:pPr>
        <w:rPr>
          <w:rFonts w:ascii="Times New Roman" w:hAnsi="Times New Roman" w:cs="Times New Roman"/>
          <w:b/>
          <w:bCs/>
          <w:lang w:val="sr-Cyrl-RS"/>
        </w:rPr>
      </w:pPr>
    </w:p>
    <w:p w14:paraId="4AB69099" w14:textId="77777777" w:rsidR="00756312" w:rsidRPr="00AD1A84" w:rsidRDefault="00756312" w:rsidP="00756312">
      <w:pPr>
        <w:rPr>
          <w:rFonts w:ascii="Times New Roman" w:hAnsi="Times New Roman" w:cs="Times New Roman"/>
          <w:b/>
          <w:bCs/>
          <w:lang w:val="sr-Cyrl-RS"/>
        </w:rPr>
      </w:pPr>
    </w:p>
    <w:sdt>
      <w:sdtPr>
        <w:rPr>
          <w:rFonts w:ascii="Times New Roman" w:eastAsiaTheme="minorHAnsi" w:hAnsi="Times New Roman" w:cs="Times New Roman"/>
          <w:b w:val="0"/>
          <w:bCs w:val="0"/>
          <w:color w:val="auto"/>
          <w:sz w:val="24"/>
          <w:szCs w:val="24"/>
          <w:lang w:val="sr-Cyrl-RS"/>
        </w:rPr>
        <w:id w:val="1162585329"/>
        <w:docPartObj>
          <w:docPartGallery w:val="Table of Contents"/>
          <w:docPartUnique/>
        </w:docPartObj>
      </w:sdtPr>
      <w:sdtContent>
        <w:p w14:paraId="58D60C41" w14:textId="33935F98" w:rsidR="00756312" w:rsidRPr="00AD1A84" w:rsidRDefault="00DF03AA" w:rsidP="00756312">
          <w:pPr>
            <w:pStyle w:val="TOCHeading"/>
            <w:rPr>
              <w:rFonts w:ascii="Times New Roman" w:hAnsi="Times New Roman" w:cs="Times New Roman"/>
              <w:lang w:val="en-GB"/>
            </w:rPr>
          </w:pPr>
          <w:r w:rsidRPr="00AD1A84">
            <w:rPr>
              <w:rFonts w:ascii="Times New Roman" w:hAnsi="Times New Roman" w:cs="Times New Roman"/>
              <w:lang w:val="en-GB"/>
            </w:rPr>
            <w:t>Contents</w:t>
          </w:r>
        </w:p>
        <w:p w14:paraId="19308F4A" w14:textId="77777777" w:rsidR="007F3A71" w:rsidRDefault="00756312" w:rsidP="00756312">
          <w:pPr>
            <w:pStyle w:val="TOC1"/>
            <w:rPr>
              <w:noProof/>
            </w:rPr>
          </w:pPr>
          <w:r w:rsidRPr="00AD1A84">
            <w:rPr>
              <w:rFonts w:ascii="Times New Roman" w:hAnsi="Times New Roman" w:cs="Times New Roman"/>
              <w:lang w:val="sr-Cyrl-RS"/>
            </w:rPr>
            <w:tab/>
          </w:r>
          <w:r w:rsidRPr="00AD1A84">
            <w:rPr>
              <w:rFonts w:ascii="Times New Roman" w:hAnsi="Times New Roman" w:cs="Times New Roman"/>
              <w:lang w:val="sr-Cyrl-RS"/>
            </w:rPr>
            <w:fldChar w:fldCharType="begin"/>
          </w:r>
          <w:r w:rsidRPr="00AD1A84">
            <w:rPr>
              <w:rFonts w:ascii="Times New Roman" w:hAnsi="Times New Roman" w:cs="Times New Roman"/>
              <w:lang w:val="sr-Cyrl-RS"/>
            </w:rPr>
            <w:instrText xml:space="preserve"> TOC \o "1-3" \h \z \u </w:instrText>
          </w:r>
          <w:r w:rsidRPr="00AD1A84">
            <w:rPr>
              <w:rFonts w:ascii="Times New Roman" w:hAnsi="Times New Roman" w:cs="Times New Roman"/>
              <w:lang w:val="sr-Cyrl-RS"/>
            </w:rPr>
            <w:fldChar w:fldCharType="separate"/>
          </w:r>
        </w:p>
        <w:p w14:paraId="76F5BACF" w14:textId="7137B629" w:rsidR="007F3A71" w:rsidRDefault="007F3A71">
          <w:pPr>
            <w:pStyle w:val="TOC1"/>
            <w:rPr>
              <w:rFonts w:eastAsiaTheme="minorEastAsia" w:cstheme="minorBidi"/>
              <w:b w:val="0"/>
              <w:bCs w:val="0"/>
              <w:i w:val="0"/>
              <w:iCs w:val="0"/>
              <w:noProof/>
              <w:kern w:val="2"/>
              <w:lang w:eastAsia="en-GB"/>
              <w14:ligatures w14:val="standardContextual"/>
            </w:rPr>
          </w:pPr>
          <w:hyperlink w:anchor="_Toc229303551" w:history="1">
            <w:r w:rsidRPr="00FD241B">
              <w:rPr>
                <w:rStyle w:val="Hyperlink"/>
                <w:rFonts w:ascii="Times New Roman" w:hAnsi="Times New Roman" w:cs="Times New Roman"/>
                <w:noProof/>
                <w:lang w:val="sr-Latn-RS"/>
              </w:rPr>
              <w:t>1 Introduction</w:t>
            </w:r>
            <w:r>
              <w:rPr>
                <w:noProof/>
                <w:webHidden/>
              </w:rPr>
              <w:tab/>
            </w:r>
            <w:r>
              <w:rPr>
                <w:noProof/>
                <w:webHidden/>
              </w:rPr>
              <w:fldChar w:fldCharType="begin"/>
            </w:r>
            <w:r>
              <w:rPr>
                <w:noProof/>
                <w:webHidden/>
              </w:rPr>
              <w:instrText xml:space="preserve"> PAGEREF _Toc229303551 \h </w:instrText>
            </w:r>
            <w:r>
              <w:rPr>
                <w:noProof/>
                <w:webHidden/>
              </w:rPr>
            </w:r>
            <w:r>
              <w:rPr>
                <w:noProof/>
                <w:webHidden/>
              </w:rPr>
              <w:fldChar w:fldCharType="separate"/>
            </w:r>
            <w:r>
              <w:rPr>
                <w:noProof/>
                <w:webHidden/>
              </w:rPr>
              <w:t>3</w:t>
            </w:r>
            <w:r>
              <w:rPr>
                <w:noProof/>
                <w:webHidden/>
              </w:rPr>
              <w:fldChar w:fldCharType="end"/>
            </w:r>
          </w:hyperlink>
        </w:p>
        <w:p w14:paraId="4C0C887E" w14:textId="14E77290" w:rsidR="007F3A71" w:rsidRDefault="007F3A71">
          <w:pPr>
            <w:pStyle w:val="TOC1"/>
            <w:rPr>
              <w:rFonts w:eastAsiaTheme="minorEastAsia" w:cstheme="minorBidi"/>
              <w:b w:val="0"/>
              <w:bCs w:val="0"/>
              <w:i w:val="0"/>
              <w:iCs w:val="0"/>
              <w:noProof/>
              <w:kern w:val="2"/>
              <w:lang w:eastAsia="en-GB"/>
              <w14:ligatures w14:val="standardContextual"/>
            </w:rPr>
          </w:pPr>
          <w:hyperlink w:anchor="_Toc229303552" w:history="1">
            <w:r w:rsidRPr="00FD241B">
              <w:rPr>
                <w:rStyle w:val="Hyperlink"/>
                <w:rFonts w:ascii="Times New Roman" w:hAnsi="Times New Roman" w:cs="Times New Roman"/>
                <w:noProof/>
                <w:lang w:val="sr-Latn-RS"/>
              </w:rPr>
              <w:t xml:space="preserve">2 </w:t>
            </w:r>
            <w:r w:rsidRPr="00FD241B">
              <w:rPr>
                <w:rStyle w:val="Hyperlink"/>
                <w:rFonts w:ascii="Times New Roman" w:hAnsi="Times New Roman" w:cs="Times New Roman"/>
                <w:noProof/>
              </w:rPr>
              <w:t>Purpose of the Grievance Mechanism</w:t>
            </w:r>
            <w:r>
              <w:rPr>
                <w:noProof/>
                <w:webHidden/>
              </w:rPr>
              <w:tab/>
            </w:r>
            <w:r>
              <w:rPr>
                <w:noProof/>
                <w:webHidden/>
              </w:rPr>
              <w:fldChar w:fldCharType="begin"/>
            </w:r>
            <w:r>
              <w:rPr>
                <w:noProof/>
                <w:webHidden/>
              </w:rPr>
              <w:instrText xml:space="preserve"> PAGEREF _Toc229303552 \h </w:instrText>
            </w:r>
            <w:r>
              <w:rPr>
                <w:noProof/>
                <w:webHidden/>
              </w:rPr>
            </w:r>
            <w:r>
              <w:rPr>
                <w:noProof/>
                <w:webHidden/>
              </w:rPr>
              <w:fldChar w:fldCharType="separate"/>
            </w:r>
            <w:r>
              <w:rPr>
                <w:noProof/>
                <w:webHidden/>
              </w:rPr>
              <w:t>4</w:t>
            </w:r>
            <w:r>
              <w:rPr>
                <w:noProof/>
                <w:webHidden/>
              </w:rPr>
              <w:fldChar w:fldCharType="end"/>
            </w:r>
          </w:hyperlink>
        </w:p>
        <w:p w14:paraId="17DD15D4" w14:textId="672D6B79" w:rsidR="007F3A71" w:rsidRDefault="007F3A71">
          <w:pPr>
            <w:pStyle w:val="TOC1"/>
            <w:rPr>
              <w:rFonts w:eastAsiaTheme="minorEastAsia" w:cstheme="minorBidi"/>
              <w:b w:val="0"/>
              <w:bCs w:val="0"/>
              <w:i w:val="0"/>
              <w:iCs w:val="0"/>
              <w:noProof/>
              <w:kern w:val="2"/>
              <w:lang w:eastAsia="en-GB"/>
              <w14:ligatures w14:val="standardContextual"/>
            </w:rPr>
          </w:pPr>
          <w:hyperlink w:anchor="_Toc229303553" w:history="1">
            <w:r w:rsidRPr="00FD241B">
              <w:rPr>
                <w:rStyle w:val="Hyperlink"/>
                <w:rFonts w:ascii="Times New Roman" w:hAnsi="Times New Roman" w:cs="Times New Roman"/>
                <w:noProof/>
                <w:lang w:val="sr-Latn-RS"/>
              </w:rPr>
              <w:t xml:space="preserve">3 </w:t>
            </w:r>
            <w:r w:rsidRPr="00FD241B">
              <w:rPr>
                <w:rStyle w:val="Hyperlink"/>
                <w:rFonts w:ascii="Times New Roman" w:hAnsi="Times New Roman" w:cs="Times New Roman"/>
                <w:noProof/>
              </w:rPr>
              <w:t>Grievance Mechanism Principles</w:t>
            </w:r>
            <w:r>
              <w:rPr>
                <w:noProof/>
                <w:webHidden/>
              </w:rPr>
              <w:tab/>
            </w:r>
            <w:r>
              <w:rPr>
                <w:noProof/>
                <w:webHidden/>
              </w:rPr>
              <w:fldChar w:fldCharType="begin"/>
            </w:r>
            <w:r>
              <w:rPr>
                <w:noProof/>
                <w:webHidden/>
              </w:rPr>
              <w:instrText xml:space="preserve"> PAGEREF _Toc229303553 \h </w:instrText>
            </w:r>
            <w:r>
              <w:rPr>
                <w:noProof/>
                <w:webHidden/>
              </w:rPr>
            </w:r>
            <w:r>
              <w:rPr>
                <w:noProof/>
                <w:webHidden/>
              </w:rPr>
              <w:fldChar w:fldCharType="separate"/>
            </w:r>
            <w:r>
              <w:rPr>
                <w:noProof/>
                <w:webHidden/>
              </w:rPr>
              <w:t>4</w:t>
            </w:r>
            <w:r>
              <w:rPr>
                <w:noProof/>
                <w:webHidden/>
              </w:rPr>
              <w:fldChar w:fldCharType="end"/>
            </w:r>
          </w:hyperlink>
        </w:p>
        <w:p w14:paraId="179B2781" w14:textId="70A26B4B" w:rsidR="007F3A71" w:rsidRDefault="007F3A71">
          <w:pPr>
            <w:pStyle w:val="TOC1"/>
            <w:rPr>
              <w:rFonts w:eastAsiaTheme="minorEastAsia" w:cstheme="minorBidi"/>
              <w:b w:val="0"/>
              <w:bCs w:val="0"/>
              <w:i w:val="0"/>
              <w:iCs w:val="0"/>
              <w:noProof/>
              <w:kern w:val="2"/>
              <w:lang w:eastAsia="en-GB"/>
              <w14:ligatures w14:val="standardContextual"/>
            </w:rPr>
          </w:pPr>
          <w:hyperlink w:anchor="_Toc229303554" w:history="1">
            <w:r w:rsidRPr="00FD241B">
              <w:rPr>
                <w:rStyle w:val="Hyperlink"/>
                <w:rFonts w:ascii="Times New Roman" w:hAnsi="Times New Roman" w:cs="Times New Roman"/>
                <w:noProof/>
                <w:lang w:val="sr-Latn-RS"/>
              </w:rPr>
              <w:t>4 Grievance Mechanism Organisation</w:t>
            </w:r>
            <w:r>
              <w:rPr>
                <w:noProof/>
                <w:webHidden/>
              </w:rPr>
              <w:tab/>
            </w:r>
            <w:r>
              <w:rPr>
                <w:noProof/>
                <w:webHidden/>
              </w:rPr>
              <w:fldChar w:fldCharType="begin"/>
            </w:r>
            <w:r>
              <w:rPr>
                <w:noProof/>
                <w:webHidden/>
              </w:rPr>
              <w:instrText xml:space="preserve"> PAGEREF _Toc229303554 \h </w:instrText>
            </w:r>
            <w:r>
              <w:rPr>
                <w:noProof/>
                <w:webHidden/>
              </w:rPr>
            </w:r>
            <w:r>
              <w:rPr>
                <w:noProof/>
                <w:webHidden/>
              </w:rPr>
              <w:fldChar w:fldCharType="separate"/>
            </w:r>
            <w:r>
              <w:rPr>
                <w:noProof/>
                <w:webHidden/>
              </w:rPr>
              <w:t>5</w:t>
            </w:r>
            <w:r>
              <w:rPr>
                <w:noProof/>
                <w:webHidden/>
              </w:rPr>
              <w:fldChar w:fldCharType="end"/>
            </w:r>
          </w:hyperlink>
        </w:p>
        <w:p w14:paraId="36475043" w14:textId="3917BE2E" w:rsidR="007F3A71" w:rsidRDefault="007F3A71">
          <w:pPr>
            <w:pStyle w:val="TOC2"/>
            <w:rPr>
              <w:rFonts w:eastAsiaTheme="minorEastAsia" w:cstheme="minorBidi"/>
              <w:b w:val="0"/>
              <w:bCs w:val="0"/>
              <w:noProof/>
              <w:kern w:val="2"/>
              <w:sz w:val="24"/>
              <w:szCs w:val="24"/>
              <w:lang w:eastAsia="en-GB"/>
              <w14:ligatures w14:val="standardContextual"/>
            </w:rPr>
          </w:pPr>
          <w:hyperlink w:anchor="_Toc229303555" w:history="1">
            <w:r w:rsidRPr="00FD241B">
              <w:rPr>
                <w:rStyle w:val="Hyperlink"/>
                <w:rFonts w:ascii="Times New Roman" w:hAnsi="Times New Roman" w:cs="Times New Roman"/>
                <w:noProof/>
                <w:lang w:val="sr-Latn-RS"/>
              </w:rPr>
              <w:t>4.1 Local Grievance Access Point</w:t>
            </w:r>
            <w:r>
              <w:rPr>
                <w:noProof/>
                <w:webHidden/>
              </w:rPr>
              <w:tab/>
            </w:r>
            <w:r>
              <w:rPr>
                <w:noProof/>
                <w:webHidden/>
              </w:rPr>
              <w:fldChar w:fldCharType="begin"/>
            </w:r>
            <w:r>
              <w:rPr>
                <w:noProof/>
                <w:webHidden/>
              </w:rPr>
              <w:instrText xml:space="preserve"> PAGEREF _Toc229303555 \h </w:instrText>
            </w:r>
            <w:r>
              <w:rPr>
                <w:noProof/>
                <w:webHidden/>
              </w:rPr>
            </w:r>
            <w:r>
              <w:rPr>
                <w:noProof/>
                <w:webHidden/>
              </w:rPr>
              <w:fldChar w:fldCharType="separate"/>
            </w:r>
            <w:r>
              <w:rPr>
                <w:noProof/>
                <w:webHidden/>
              </w:rPr>
              <w:t>6</w:t>
            </w:r>
            <w:r>
              <w:rPr>
                <w:noProof/>
                <w:webHidden/>
              </w:rPr>
              <w:fldChar w:fldCharType="end"/>
            </w:r>
          </w:hyperlink>
        </w:p>
        <w:p w14:paraId="68DEF05B" w14:textId="7CA2C46F" w:rsidR="007F3A71" w:rsidRDefault="007F3A71">
          <w:pPr>
            <w:pStyle w:val="TOC2"/>
            <w:rPr>
              <w:rFonts w:eastAsiaTheme="minorEastAsia" w:cstheme="minorBidi"/>
              <w:b w:val="0"/>
              <w:bCs w:val="0"/>
              <w:noProof/>
              <w:kern w:val="2"/>
              <w:sz w:val="24"/>
              <w:szCs w:val="24"/>
              <w:lang w:eastAsia="en-GB"/>
              <w14:ligatures w14:val="standardContextual"/>
            </w:rPr>
          </w:pPr>
          <w:hyperlink w:anchor="_Toc229303556" w:history="1">
            <w:r w:rsidRPr="00FD241B">
              <w:rPr>
                <w:rStyle w:val="Hyperlink"/>
                <w:rFonts w:ascii="Times New Roman" w:hAnsi="Times New Roman" w:cs="Times New Roman"/>
                <w:noProof/>
                <w:lang w:val="sr-Latn-RS"/>
              </w:rPr>
              <w:t>4.2 Contractor</w:t>
            </w:r>
            <w:r w:rsidRPr="00FD241B">
              <w:rPr>
                <w:rStyle w:val="Hyperlink"/>
                <w:rFonts w:ascii="Times New Roman" w:hAnsi="Times New Roman" w:cs="Times New Roman"/>
                <w:noProof/>
                <w:lang w:val="sr-Cyrl-RS"/>
              </w:rPr>
              <w:t xml:space="preserve"> </w:t>
            </w:r>
            <w:r w:rsidRPr="00FD241B">
              <w:rPr>
                <w:rStyle w:val="Hyperlink"/>
                <w:rFonts w:ascii="Times New Roman" w:hAnsi="Times New Roman" w:cs="Times New Roman"/>
                <w:noProof/>
                <w:lang w:val="sr-Latn-RS"/>
              </w:rPr>
              <w:t>Grievance Access Point</w:t>
            </w:r>
            <w:r>
              <w:rPr>
                <w:noProof/>
                <w:webHidden/>
              </w:rPr>
              <w:tab/>
            </w:r>
            <w:r>
              <w:rPr>
                <w:noProof/>
                <w:webHidden/>
              </w:rPr>
              <w:fldChar w:fldCharType="begin"/>
            </w:r>
            <w:r>
              <w:rPr>
                <w:noProof/>
                <w:webHidden/>
              </w:rPr>
              <w:instrText xml:space="preserve"> PAGEREF _Toc229303556 \h </w:instrText>
            </w:r>
            <w:r>
              <w:rPr>
                <w:noProof/>
                <w:webHidden/>
              </w:rPr>
            </w:r>
            <w:r>
              <w:rPr>
                <w:noProof/>
                <w:webHidden/>
              </w:rPr>
              <w:fldChar w:fldCharType="separate"/>
            </w:r>
            <w:r>
              <w:rPr>
                <w:noProof/>
                <w:webHidden/>
              </w:rPr>
              <w:t>7</w:t>
            </w:r>
            <w:r>
              <w:rPr>
                <w:noProof/>
                <w:webHidden/>
              </w:rPr>
              <w:fldChar w:fldCharType="end"/>
            </w:r>
          </w:hyperlink>
        </w:p>
        <w:p w14:paraId="4BB7C0FA" w14:textId="1D232E36" w:rsidR="007F3A71" w:rsidRDefault="007F3A71">
          <w:pPr>
            <w:pStyle w:val="TOC2"/>
            <w:rPr>
              <w:rFonts w:eastAsiaTheme="minorEastAsia" w:cstheme="minorBidi"/>
              <w:b w:val="0"/>
              <w:bCs w:val="0"/>
              <w:noProof/>
              <w:kern w:val="2"/>
              <w:sz w:val="24"/>
              <w:szCs w:val="24"/>
              <w:lang w:eastAsia="en-GB"/>
              <w14:ligatures w14:val="standardContextual"/>
            </w:rPr>
          </w:pPr>
          <w:hyperlink w:anchor="_Toc229303557" w:history="1">
            <w:r w:rsidRPr="00FD241B">
              <w:rPr>
                <w:rStyle w:val="Hyperlink"/>
                <w:rFonts w:ascii="Times New Roman" w:hAnsi="Times New Roman" w:cs="Times New Roman"/>
                <w:noProof/>
                <w:lang w:val="sr-Latn-RS"/>
              </w:rPr>
              <w:t>4.3 Central</w:t>
            </w:r>
            <w:r w:rsidRPr="00FD241B">
              <w:rPr>
                <w:rStyle w:val="Hyperlink"/>
                <w:rFonts w:ascii="Times New Roman" w:hAnsi="Times New Roman" w:cs="Times New Roman"/>
                <w:noProof/>
                <w:lang w:val="sr-Cyrl-RS"/>
              </w:rPr>
              <w:t xml:space="preserve"> </w:t>
            </w:r>
            <w:r w:rsidRPr="00FD241B">
              <w:rPr>
                <w:rStyle w:val="Hyperlink"/>
                <w:rFonts w:ascii="Times New Roman" w:hAnsi="Times New Roman" w:cs="Times New Roman"/>
                <w:noProof/>
                <w:lang w:val="sr-Latn-RS"/>
              </w:rPr>
              <w:t>Grievance Access Point</w:t>
            </w:r>
            <w:r>
              <w:rPr>
                <w:noProof/>
                <w:webHidden/>
              </w:rPr>
              <w:tab/>
            </w:r>
            <w:r>
              <w:rPr>
                <w:noProof/>
                <w:webHidden/>
              </w:rPr>
              <w:fldChar w:fldCharType="begin"/>
            </w:r>
            <w:r>
              <w:rPr>
                <w:noProof/>
                <w:webHidden/>
              </w:rPr>
              <w:instrText xml:space="preserve"> PAGEREF _Toc229303557 \h </w:instrText>
            </w:r>
            <w:r>
              <w:rPr>
                <w:noProof/>
                <w:webHidden/>
              </w:rPr>
            </w:r>
            <w:r>
              <w:rPr>
                <w:noProof/>
                <w:webHidden/>
              </w:rPr>
              <w:fldChar w:fldCharType="separate"/>
            </w:r>
            <w:r>
              <w:rPr>
                <w:noProof/>
                <w:webHidden/>
              </w:rPr>
              <w:t>7</w:t>
            </w:r>
            <w:r>
              <w:rPr>
                <w:noProof/>
                <w:webHidden/>
              </w:rPr>
              <w:fldChar w:fldCharType="end"/>
            </w:r>
          </w:hyperlink>
        </w:p>
        <w:p w14:paraId="63732291" w14:textId="32B16EC3" w:rsidR="007F3A71" w:rsidRDefault="007F3A71">
          <w:pPr>
            <w:pStyle w:val="TOC2"/>
            <w:rPr>
              <w:rFonts w:eastAsiaTheme="minorEastAsia" w:cstheme="minorBidi"/>
              <w:b w:val="0"/>
              <w:bCs w:val="0"/>
              <w:noProof/>
              <w:kern w:val="2"/>
              <w:sz w:val="24"/>
              <w:szCs w:val="24"/>
              <w:lang w:eastAsia="en-GB"/>
              <w14:ligatures w14:val="standardContextual"/>
            </w:rPr>
          </w:pPr>
          <w:hyperlink w:anchor="_Toc229303558" w:history="1">
            <w:r w:rsidRPr="00FD241B">
              <w:rPr>
                <w:rStyle w:val="Hyperlink"/>
                <w:rFonts w:ascii="Times New Roman" w:hAnsi="Times New Roman" w:cs="Times New Roman"/>
                <w:noProof/>
                <w:lang w:val="sr-Latn-RS"/>
              </w:rPr>
              <w:t>4.4 MoE Second-Instance Grievance Comission</w:t>
            </w:r>
            <w:r>
              <w:rPr>
                <w:noProof/>
                <w:webHidden/>
              </w:rPr>
              <w:tab/>
            </w:r>
            <w:r>
              <w:rPr>
                <w:noProof/>
                <w:webHidden/>
              </w:rPr>
              <w:fldChar w:fldCharType="begin"/>
            </w:r>
            <w:r>
              <w:rPr>
                <w:noProof/>
                <w:webHidden/>
              </w:rPr>
              <w:instrText xml:space="preserve"> PAGEREF _Toc229303558 \h </w:instrText>
            </w:r>
            <w:r>
              <w:rPr>
                <w:noProof/>
                <w:webHidden/>
              </w:rPr>
            </w:r>
            <w:r>
              <w:rPr>
                <w:noProof/>
                <w:webHidden/>
              </w:rPr>
              <w:fldChar w:fldCharType="separate"/>
            </w:r>
            <w:r>
              <w:rPr>
                <w:noProof/>
                <w:webHidden/>
              </w:rPr>
              <w:t>8</w:t>
            </w:r>
            <w:r>
              <w:rPr>
                <w:noProof/>
                <w:webHidden/>
              </w:rPr>
              <w:fldChar w:fldCharType="end"/>
            </w:r>
          </w:hyperlink>
        </w:p>
        <w:p w14:paraId="5301F628" w14:textId="1644A584" w:rsidR="007F3A71" w:rsidRDefault="007F3A71">
          <w:pPr>
            <w:pStyle w:val="TOC1"/>
            <w:rPr>
              <w:rFonts w:eastAsiaTheme="minorEastAsia" w:cstheme="minorBidi"/>
              <w:b w:val="0"/>
              <w:bCs w:val="0"/>
              <w:i w:val="0"/>
              <w:iCs w:val="0"/>
              <w:noProof/>
              <w:kern w:val="2"/>
              <w:lang w:eastAsia="en-GB"/>
              <w14:ligatures w14:val="standardContextual"/>
            </w:rPr>
          </w:pPr>
          <w:hyperlink w:anchor="_Toc229303559" w:history="1">
            <w:r w:rsidRPr="00FD241B">
              <w:rPr>
                <w:rStyle w:val="Hyperlink"/>
                <w:rFonts w:ascii="Times New Roman" w:hAnsi="Times New Roman" w:cs="Times New Roman"/>
                <w:noProof/>
                <w:lang w:val="sr-Latn-RS"/>
              </w:rPr>
              <w:t>5 Complaint resolution</w:t>
            </w:r>
            <w:r>
              <w:rPr>
                <w:noProof/>
                <w:webHidden/>
              </w:rPr>
              <w:tab/>
            </w:r>
            <w:r>
              <w:rPr>
                <w:noProof/>
                <w:webHidden/>
              </w:rPr>
              <w:fldChar w:fldCharType="begin"/>
            </w:r>
            <w:r>
              <w:rPr>
                <w:noProof/>
                <w:webHidden/>
              </w:rPr>
              <w:instrText xml:space="preserve"> PAGEREF _Toc229303559 \h </w:instrText>
            </w:r>
            <w:r>
              <w:rPr>
                <w:noProof/>
                <w:webHidden/>
              </w:rPr>
            </w:r>
            <w:r>
              <w:rPr>
                <w:noProof/>
                <w:webHidden/>
              </w:rPr>
              <w:fldChar w:fldCharType="separate"/>
            </w:r>
            <w:r>
              <w:rPr>
                <w:noProof/>
                <w:webHidden/>
              </w:rPr>
              <w:t>8</w:t>
            </w:r>
            <w:r>
              <w:rPr>
                <w:noProof/>
                <w:webHidden/>
              </w:rPr>
              <w:fldChar w:fldCharType="end"/>
            </w:r>
          </w:hyperlink>
        </w:p>
        <w:p w14:paraId="0D4D4270" w14:textId="0C1C328F" w:rsidR="007F3A71" w:rsidRDefault="007F3A71">
          <w:pPr>
            <w:pStyle w:val="TOC2"/>
            <w:rPr>
              <w:rFonts w:eastAsiaTheme="minorEastAsia" w:cstheme="minorBidi"/>
              <w:b w:val="0"/>
              <w:bCs w:val="0"/>
              <w:noProof/>
              <w:kern w:val="2"/>
              <w:sz w:val="24"/>
              <w:szCs w:val="24"/>
              <w:lang w:eastAsia="en-GB"/>
              <w14:ligatures w14:val="standardContextual"/>
            </w:rPr>
          </w:pPr>
          <w:hyperlink w:anchor="_Toc229303560" w:history="1">
            <w:r w:rsidRPr="00FD241B">
              <w:rPr>
                <w:rStyle w:val="Hyperlink"/>
                <w:rFonts w:ascii="Times New Roman" w:hAnsi="Times New Roman" w:cs="Times New Roman"/>
                <w:noProof/>
                <w:lang w:val="sr-Latn-RS"/>
              </w:rPr>
              <w:t>5.1 Step-by-step complaint resolution process</w:t>
            </w:r>
            <w:r>
              <w:rPr>
                <w:noProof/>
                <w:webHidden/>
              </w:rPr>
              <w:tab/>
            </w:r>
            <w:r>
              <w:rPr>
                <w:noProof/>
                <w:webHidden/>
              </w:rPr>
              <w:fldChar w:fldCharType="begin"/>
            </w:r>
            <w:r>
              <w:rPr>
                <w:noProof/>
                <w:webHidden/>
              </w:rPr>
              <w:instrText xml:space="preserve"> PAGEREF _Toc229303560 \h </w:instrText>
            </w:r>
            <w:r>
              <w:rPr>
                <w:noProof/>
                <w:webHidden/>
              </w:rPr>
            </w:r>
            <w:r>
              <w:rPr>
                <w:noProof/>
                <w:webHidden/>
              </w:rPr>
              <w:fldChar w:fldCharType="separate"/>
            </w:r>
            <w:r>
              <w:rPr>
                <w:noProof/>
                <w:webHidden/>
              </w:rPr>
              <w:t>8</w:t>
            </w:r>
            <w:r>
              <w:rPr>
                <w:noProof/>
                <w:webHidden/>
              </w:rPr>
              <w:fldChar w:fldCharType="end"/>
            </w:r>
          </w:hyperlink>
        </w:p>
        <w:p w14:paraId="67FA775C" w14:textId="2AC3ABC2" w:rsidR="007F3A71" w:rsidRDefault="007F3A71">
          <w:pPr>
            <w:pStyle w:val="TOC2"/>
            <w:rPr>
              <w:rFonts w:eastAsiaTheme="minorEastAsia" w:cstheme="minorBidi"/>
              <w:b w:val="0"/>
              <w:bCs w:val="0"/>
              <w:noProof/>
              <w:kern w:val="2"/>
              <w:sz w:val="24"/>
              <w:szCs w:val="24"/>
              <w:lang w:eastAsia="en-GB"/>
              <w14:ligatures w14:val="standardContextual"/>
            </w:rPr>
          </w:pPr>
          <w:hyperlink w:anchor="_Toc229303561" w:history="1">
            <w:r w:rsidRPr="00FD241B">
              <w:rPr>
                <w:rStyle w:val="Hyperlink"/>
                <w:rFonts w:ascii="Times New Roman" w:hAnsi="Times New Roman" w:cs="Times New Roman"/>
                <w:noProof/>
                <w:lang w:val="sr-Latn-RS"/>
              </w:rPr>
              <w:t>5.2 Telephone Complaints</w:t>
            </w:r>
            <w:r>
              <w:rPr>
                <w:noProof/>
                <w:webHidden/>
              </w:rPr>
              <w:tab/>
            </w:r>
            <w:r>
              <w:rPr>
                <w:noProof/>
                <w:webHidden/>
              </w:rPr>
              <w:fldChar w:fldCharType="begin"/>
            </w:r>
            <w:r>
              <w:rPr>
                <w:noProof/>
                <w:webHidden/>
              </w:rPr>
              <w:instrText xml:space="preserve"> PAGEREF _Toc229303561 \h </w:instrText>
            </w:r>
            <w:r>
              <w:rPr>
                <w:noProof/>
                <w:webHidden/>
              </w:rPr>
            </w:r>
            <w:r>
              <w:rPr>
                <w:noProof/>
                <w:webHidden/>
              </w:rPr>
              <w:fldChar w:fldCharType="separate"/>
            </w:r>
            <w:r>
              <w:rPr>
                <w:noProof/>
                <w:webHidden/>
              </w:rPr>
              <w:t>11</w:t>
            </w:r>
            <w:r>
              <w:rPr>
                <w:noProof/>
                <w:webHidden/>
              </w:rPr>
              <w:fldChar w:fldCharType="end"/>
            </w:r>
          </w:hyperlink>
        </w:p>
        <w:p w14:paraId="0EC1F8DD" w14:textId="500B164C" w:rsidR="007F3A71" w:rsidRDefault="007F3A71">
          <w:pPr>
            <w:pStyle w:val="TOC1"/>
            <w:rPr>
              <w:rFonts w:eastAsiaTheme="minorEastAsia" w:cstheme="minorBidi"/>
              <w:b w:val="0"/>
              <w:bCs w:val="0"/>
              <w:i w:val="0"/>
              <w:iCs w:val="0"/>
              <w:noProof/>
              <w:kern w:val="2"/>
              <w:lang w:eastAsia="en-GB"/>
              <w14:ligatures w14:val="standardContextual"/>
            </w:rPr>
          </w:pPr>
          <w:hyperlink w:anchor="_Toc229303562" w:history="1">
            <w:r w:rsidRPr="00FD241B">
              <w:rPr>
                <w:rStyle w:val="Hyperlink"/>
                <w:rFonts w:ascii="Times New Roman" w:hAnsi="Times New Roman" w:cs="Times New Roman"/>
                <w:noProof/>
              </w:rPr>
              <w:t>6 WORLD BANK GRIEVANCE REDRESS SERVICE</w:t>
            </w:r>
            <w:r>
              <w:rPr>
                <w:noProof/>
                <w:webHidden/>
              </w:rPr>
              <w:tab/>
            </w:r>
            <w:r>
              <w:rPr>
                <w:noProof/>
                <w:webHidden/>
              </w:rPr>
              <w:fldChar w:fldCharType="begin"/>
            </w:r>
            <w:r>
              <w:rPr>
                <w:noProof/>
                <w:webHidden/>
              </w:rPr>
              <w:instrText xml:space="preserve"> PAGEREF _Toc229303562 \h </w:instrText>
            </w:r>
            <w:r>
              <w:rPr>
                <w:noProof/>
                <w:webHidden/>
              </w:rPr>
            </w:r>
            <w:r>
              <w:rPr>
                <w:noProof/>
                <w:webHidden/>
              </w:rPr>
              <w:fldChar w:fldCharType="separate"/>
            </w:r>
            <w:r>
              <w:rPr>
                <w:noProof/>
                <w:webHidden/>
              </w:rPr>
              <w:t>11</w:t>
            </w:r>
            <w:r>
              <w:rPr>
                <w:noProof/>
                <w:webHidden/>
              </w:rPr>
              <w:fldChar w:fldCharType="end"/>
            </w:r>
          </w:hyperlink>
        </w:p>
        <w:p w14:paraId="4274F41A" w14:textId="7CDB68BB" w:rsidR="007F3A71" w:rsidRDefault="007F3A71">
          <w:pPr>
            <w:pStyle w:val="TOC1"/>
            <w:rPr>
              <w:rFonts w:eastAsiaTheme="minorEastAsia" w:cstheme="minorBidi"/>
              <w:b w:val="0"/>
              <w:bCs w:val="0"/>
              <w:i w:val="0"/>
              <w:iCs w:val="0"/>
              <w:noProof/>
              <w:kern w:val="2"/>
              <w:lang w:eastAsia="en-GB"/>
              <w14:ligatures w14:val="standardContextual"/>
            </w:rPr>
          </w:pPr>
          <w:hyperlink w:anchor="_Toc229303563" w:history="1">
            <w:r w:rsidRPr="00FD241B">
              <w:rPr>
                <w:rStyle w:val="Hyperlink"/>
                <w:rFonts w:ascii="Times New Roman" w:hAnsi="Times New Roman" w:cs="Times New Roman"/>
                <w:noProof/>
                <w:lang w:val="sr-Latn-RS"/>
              </w:rPr>
              <w:t xml:space="preserve">7 </w:t>
            </w:r>
            <w:r w:rsidRPr="00FD241B">
              <w:rPr>
                <w:rStyle w:val="Hyperlink"/>
                <w:rFonts w:ascii="Times New Roman" w:hAnsi="Times New Roman" w:cs="Times New Roman"/>
                <w:noProof/>
              </w:rPr>
              <w:t>Contact details of Local Grievance Officers and Contractor Grievance Officers</w:t>
            </w:r>
            <w:r>
              <w:rPr>
                <w:noProof/>
                <w:webHidden/>
              </w:rPr>
              <w:tab/>
            </w:r>
            <w:r>
              <w:rPr>
                <w:noProof/>
                <w:webHidden/>
              </w:rPr>
              <w:fldChar w:fldCharType="begin"/>
            </w:r>
            <w:r>
              <w:rPr>
                <w:noProof/>
                <w:webHidden/>
              </w:rPr>
              <w:instrText xml:space="preserve"> PAGEREF _Toc229303563 \h </w:instrText>
            </w:r>
            <w:r>
              <w:rPr>
                <w:noProof/>
                <w:webHidden/>
              </w:rPr>
            </w:r>
            <w:r>
              <w:rPr>
                <w:noProof/>
                <w:webHidden/>
              </w:rPr>
              <w:fldChar w:fldCharType="separate"/>
            </w:r>
            <w:r>
              <w:rPr>
                <w:noProof/>
                <w:webHidden/>
              </w:rPr>
              <w:t>11</w:t>
            </w:r>
            <w:r>
              <w:rPr>
                <w:noProof/>
                <w:webHidden/>
              </w:rPr>
              <w:fldChar w:fldCharType="end"/>
            </w:r>
          </w:hyperlink>
        </w:p>
        <w:p w14:paraId="1BC55DAB" w14:textId="2D0679BC" w:rsidR="007F3A71" w:rsidRDefault="007F3A71">
          <w:pPr>
            <w:pStyle w:val="TOC1"/>
            <w:rPr>
              <w:rFonts w:eastAsiaTheme="minorEastAsia" w:cstheme="minorBidi"/>
              <w:b w:val="0"/>
              <w:bCs w:val="0"/>
              <w:i w:val="0"/>
              <w:iCs w:val="0"/>
              <w:noProof/>
              <w:kern w:val="2"/>
              <w:lang w:eastAsia="en-GB"/>
              <w14:ligatures w14:val="standardContextual"/>
            </w:rPr>
          </w:pPr>
          <w:hyperlink w:anchor="_Toc229303564" w:history="1">
            <w:r w:rsidRPr="00FD241B">
              <w:rPr>
                <w:rStyle w:val="Hyperlink"/>
                <w:rFonts w:ascii="Times New Roman" w:hAnsi="Times New Roman" w:cs="Times New Roman"/>
                <w:noProof/>
                <w:lang w:val="sr-Latn-RS"/>
              </w:rPr>
              <w:t>8 Grievance submission</w:t>
            </w:r>
            <w:r>
              <w:rPr>
                <w:noProof/>
                <w:webHidden/>
              </w:rPr>
              <w:tab/>
            </w:r>
            <w:r>
              <w:rPr>
                <w:noProof/>
                <w:webHidden/>
              </w:rPr>
              <w:fldChar w:fldCharType="begin"/>
            </w:r>
            <w:r>
              <w:rPr>
                <w:noProof/>
                <w:webHidden/>
              </w:rPr>
              <w:instrText xml:space="preserve"> PAGEREF _Toc229303564 \h </w:instrText>
            </w:r>
            <w:r>
              <w:rPr>
                <w:noProof/>
                <w:webHidden/>
              </w:rPr>
            </w:r>
            <w:r>
              <w:rPr>
                <w:noProof/>
                <w:webHidden/>
              </w:rPr>
              <w:fldChar w:fldCharType="separate"/>
            </w:r>
            <w:r>
              <w:rPr>
                <w:noProof/>
                <w:webHidden/>
              </w:rPr>
              <w:t>12</w:t>
            </w:r>
            <w:r>
              <w:rPr>
                <w:noProof/>
                <w:webHidden/>
              </w:rPr>
              <w:fldChar w:fldCharType="end"/>
            </w:r>
          </w:hyperlink>
        </w:p>
        <w:p w14:paraId="7DA722E3" w14:textId="76A67223" w:rsidR="007F3A71" w:rsidRDefault="007F3A71">
          <w:pPr>
            <w:pStyle w:val="TOC1"/>
            <w:rPr>
              <w:rFonts w:eastAsiaTheme="minorEastAsia" w:cstheme="minorBidi"/>
              <w:b w:val="0"/>
              <w:bCs w:val="0"/>
              <w:i w:val="0"/>
              <w:iCs w:val="0"/>
              <w:noProof/>
              <w:kern w:val="2"/>
              <w:lang w:eastAsia="en-GB"/>
              <w14:ligatures w14:val="standardContextual"/>
            </w:rPr>
          </w:pPr>
          <w:hyperlink w:anchor="_Toc229303565" w:history="1">
            <w:r w:rsidRPr="00FD241B">
              <w:rPr>
                <w:rStyle w:val="Hyperlink"/>
                <w:rFonts w:ascii="Times New Roman" w:hAnsi="Times New Roman" w:cs="Times New Roman"/>
                <w:noProof/>
                <w:lang w:val="sr-Latn-RS"/>
              </w:rPr>
              <w:t>Annex</w:t>
            </w:r>
            <w:r w:rsidRPr="00FD241B">
              <w:rPr>
                <w:rStyle w:val="Hyperlink"/>
                <w:rFonts w:ascii="Times New Roman" w:hAnsi="Times New Roman" w:cs="Times New Roman"/>
                <w:noProof/>
                <w:lang w:val="sr-Cyrl-RS"/>
              </w:rPr>
              <w:t xml:space="preserve"> 1 </w:t>
            </w:r>
            <w:r w:rsidRPr="00FD241B">
              <w:rPr>
                <w:rStyle w:val="Hyperlink"/>
                <w:rFonts w:ascii="Times New Roman" w:hAnsi="Times New Roman" w:cs="Times New Roman"/>
                <w:noProof/>
                <w:lang w:val="sr-Latn-RS"/>
              </w:rPr>
              <w:t>– Grievance Submission Form</w:t>
            </w:r>
            <w:r>
              <w:rPr>
                <w:noProof/>
                <w:webHidden/>
              </w:rPr>
              <w:tab/>
            </w:r>
            <w:r>
              <w:rPr>
                <w:noProof/>
                <w:webHidden/>
              </w:rPr>
              <w:fldChar w:fldCharType="begin"/>
            </w:r>
            <w:r>
              <w:rPr>
                <w:noProof/>
                <w:webHidden/>
              </w:rPr>
              <w:instrText xml:space="preserve"> PAGEREF _Toc229303565 \h </w:instrText>
            </w:r>
            <w:r>
              <w:rPr>
                <w:noProof/>
                <w:webHidden/>
              </w:rPr>
            </w:r>
            <w:r>
              <w:rPr>
                <w:noProof/>
                <w:webHidden/>
              </w:rPr>
              <w:fldChar w:fldCharType="separate"/>
            </w:r>
            <w:r>
              <w:rPr>
                <w:noProof/>
                <w:webHidden/>
              </w:rPr>
              <w:t>13</w:t>
            </w:r>
            <w:r>
              <w:rPr>
                <w:noProof/>
                <w:webHidden/>
              </w:rPr>
              <w:fldChar w:fldCharType="end"/>
            </w:r>
          </w:hyperlink>
        </w:p>
        <w:p w14:paraId="50E89B31" w14:textId="77777777" w:rsidR="00756312" w:rsidRPr="00AD1A84" w:rsidRDefault="00756312" w:rsidP="00756312">
          <w:pPr>
            <w:rPr>
              <w:rFonts w:ascii="Times New Roman" w:hAnsi="Times New Roman" w:cs="Times New Roman"/>
              <w:lang w:val="sr-Cyrl-RS"/>
            </w:rPr>
          </w:pPr>
          <w:r w:rsidRPr="00AD1A84">
            <w:rPr>
              <w:rFonts w:ascii="Times New Roman" w:hAnsi="Times New Roman" w:cs="Times New Roman"/>
              <w:b/>
              <w:bCs/>
              <w:lang w:val="sr-Cyrl-RS"/>
            </w:rPr>
            <w:fldChar w:fldCharType="end"/>
          </w:r>
        </w:p>
      </w:sdtContent>
    </w:sdt>
    <w:p w14:paraId="06967AA6" w14:textId="77777777" w:rsidR="00756312" w:rsidRPr="00AD1A84" w:rsidRDefault="00756312" w:rsidP="00756312">
      <w:pPr>
        <w:rPr>
          <w:rFonts w:ascii="Times New Roman" w:hAnsi="Times New Roman" w:cs="Times New Roman"/>
          <w:b/>
          <w:bCs/>
          <w:lang w:val="sr-Latn-RS"/>
        </w:rPr>
        <w:sectPr w:rsidR="00756312" w:rsidRPr="00AD1A84" w:rsidSect="00756312">
          <w:headerReference w:type="default" r:id="rId9"/>
          <w:footerReference w:type="even" r:id="rId10"/>
          <w:footerReference w:type="default" r:id="rId11"/>
          <w:pgSz w:w="11906" w:h="16838"/>
          <w:pgMar w:top="1440" w:right="1440" w:bottom="1440" w:left="1440" w:header="708" w:footer="708" w:gutter="0"/>
          <w:cols w:space="708"/>
          <w:titlePg/>
          <w:docGrid w:linePitch="360"/>
        </w:sectPr>
      </w:pPr>
    </w:p>
    <w:p w14:paraId="57538A63" w14:textId="09EBD359" w:rsidR="00756312" w:rsidRPr="00AD1A84" w:rsidRDefault="004B20CE" w:rsidP="00756312">
      <w:pPr>
        <w:pStyle w:val="Heading1"/>
        <w:rPr>
          <w:rFonts w:ascii="Times New Roman" w:hAnsi="Times New Roman" w:cs="Times New Roman"/>
          <w:lang w:val="sr-Latn-RS"/>
        </w:rPr>
      </w:pPr>
      <w:bookmarkStart w:id="0" w:name="_Toc229303551"/>
      <w:r w:rsidRPr="00AD1A84">
        <w:rPr>
          <w:rFonts w:ascii="Times New Roman" w:hAnsi="Times New Roman" w:cs="Times New Roman"/>
          <w:lang w:val="sr-Latn-RS"/>
        </w:rPr>
        <w:lastRenderedPageBreak/>
        <w:t>1 Introduction</w:t>
      </w:r>
      <w:bookmarkEnd w:id="0"/>
    </w:p>
    <w:p w14:paraId="3AF0CE95" w14:textId="77777777" w:rsidR="00756312" w:rsidRPr="00AD1A84" w:rsidRDefault="00756312" w:rsidP="00756312">
      <w:pPr>
        <w:rPr>
          <w:rFonts w:ascii="Times New Roman" w:hAnsi="Times New Roman" w:cs="Times New Roman"/>
          <w:lang w:val="sr-Cyrl-RS"/>
        </w:rPr>
      </w:pPr>
    </w:p>
    <w:p w14:paraId="43320312" w14:textId="01DAFB06" w:rsidR="00756312" w:rsidRPr="00AD1A84" w:rsidRDefault="004B20CE" w:rsidP="00756312">
      <w:pPr>
        <w:jc w:val="both"/>
        <w:rPr>
          <w:rFonts w:ascii="Times New Roman" w:hAnsi="Times New Roman" w:cs="Times New Roman"/>
          <w:lang w:val="sr-Cyrl-RS"/>
        </w:rPr>
      </w:pPr>
      <w:r w:rsidRPr="00AD1A84">
        <w:rPr>
          <w:rFonts w:ascii="Times New Roman" w:hAnsi="Times New Roman" w:cs="Times New Roman"/>
        </w:rPr>
        <w:t>The Government of the Republic of Serbia is implementing the Serbia Inclusive Primary Education Improvement Project (“Project”) with financial support from the World Bank. Within the Ministry of Education of the Republic of Serbia (“</w:t>
      </w:r>
      <w:proofErr w:type="spellStart"/>
      <w:r w:rsidRPr="00AD1A84">
        <w:rPr>
          <w:rFonts w:ascii="Times New Roman" w:hAnsi="Times New Roman" w:cs="Times New Roman"/>
        </w:rPr>
        <w:t>MoE</w:t>
      </w:r>
      <w:proofErr w:type="spellEnd"/>
      <w:r w:rsidRPr="00AD1A84">
        <w:rPr>
          <w:rFonts w:ascii="Times New Roman" w:hAnsi="Times New Roman" w:cs="Times New Roman"/>
        </w:rPr>
        <w:t>”), a Project Management Unit (“PMU”) has been established as a body responsible for the overall implementation of the Project.</w:t>
      </w:r>
      <w:r w:rsidR="00756312" w:rsidRPr="00AD1A84">
        <w:rPr>
          <w:rFonts w:ascii="Times New Roman" w:hAnsi="Times New Roman" w:cs="Times New Roman"/>
          <w:lang w:val="sr-Cyrl-RS"/>
        </w:rPr>
        <w:t xml:space="preserve"> </w:t>
      </w:r>
    </w:p>
    <w:p w14:paraId="70AC9451" w14:textId="77777777" w:rsidR="00756312" w:rsidRPr="00AD1A84" w:rsidRDefault="00756312" w:rsidP="00756312">
      <w:pPr>
        <w:jc w:val="both"/>
        <w:rPr>
          <w:rFonts w:ascii="Times New Roman" w:hAnsi="Times New Roman" w:cs="Times New Roman"/>
          <w:lang w:val="sr-Cyrl-RS"/>
        </w:rPr>
      </w:pPr>
    </w:p>
    <w:p w14:paraId="27C2CBE8" w14:textId="01639833" w:rsidR="00756312" w:rsidRPr="00AD1A84" w:rsidRDefault="004B20CE" w:rsidP="00756312">
      <w:pPr>
        <w:pStyle w:val="ReportBodyPar"/>
        <w:spacing w:after="0"/>
        <w:rPr>
          <w:rFonts w:ascii="Times New Roman" w:eastAsia="Calibri" w:hAnsi="Times New Roman" w:cs="Times New Roman"/>
          <w:sz w:val="24"/>
          <w:szCs w:val="24"/>
          <w:lang w:val="en-US"/>
        </w:rPr>
      </w:pPr>
      <w:r w:rsidRPr="00AD1A84">
        <w:rPr>
          <w:rFonts w:ascii="Times New Roman" w:eastAsia="Calibri" w:hAnsi="Times New Roman" w:cs="Times New Roman"/>
          <w:sz w:val="24"/>
          <w:szCs w:val="24"/>
        </w:rPr>
        <w:t xml:space="preserve">The Project Development Objective (PDO) is to improve the quality of learning conditions in targeted primary schools across Serbia. In these schools, improvements in the overall quality of teaching and learning will be achieved through the introduction of a full-day schooling model, alongside enhancements to physical learning environments in single-shift schools, as well as expanded access to enriched single-shift programs focused on both cognitive and non-cognitive skills, and strengthened school management and teaching practices supported through the implementation of School Development Plans. These activities will be complemented by investments benefiting a broader cohort of students and teachers. On the one hand, the introduction of a national assessment of learning processes will enable all schools to better diagnose learning gaps and more effectively target their interventions. On the other hand, improvements in the content and structure of continuous professional development for teachers will generate long-term benefits for the teaching workforce nationwide, while in the </w:t>
      </w:r>
      <w:r w:rsidR="002E27C3" w:rsidRPr="00AD1A84">
        <w:rPr>
          <w:rFonts w:ascii="Times New Roman" w:eastAsia="Calibri" w:hAnsi="Times New Roman" w:cs="Times New Roman"/>
          <w:sz w:val="24"/>
          <w:szCs w:val="24"/>
        </w:rPr>
        <w:t>short-term</w:t>
      </w:r>
      <w:r w:rsidRPr="00AD1A84">
        <w:rPr>
          <w:rFonts w:ascii="Times New Roman" w:eastAsia="Calibri" w:hAnsi="Times New Roman" w:cs="Times New Roman"/>
          <w:sz w:val="24"/>
          <w:szCs w:val="24"/>
        </w:rPr>
        <w:t xml:space="preserve"> benefits will be directed toward schools implementing enriched single-shift and full-day schooling models, including teacher training delivered under the Project.</w:t>
      </w:r>
    </w:p>
    <w:p w14:paraId="77154D15" w14:textId="77777777" w:rsidR="00756312" w:rsidRPr="00AD1A84" w:rsidRDefault="00756312" w:rsidP="00756312">
      <w:pPr>
        <w:jc w:val="both"/>
        <w:rPr>
          <w:rFonts w:ascii="Times New Roman" w:eastAsia="Calibri" w:hAnsi="Times New Roman" w:cs="Times New Roman"/>
        </w:rPr>
      </w:pPr>
    </w:p>
    <w:p w14:paraId="073B1B9D" w14:textId="2BC884EB" w:rsidR="00756312" w:rsidRPr="00AD1A84" w:rsidRDefault="004B20CE" w:rsidP="00756312">
      <w:pPr>
        <w:jc w:val="both"/>
        <w:rPr>
          <w:rFonts w:ascii="Times New Roman" w:eastAsia="Calibri" w:hAnsi="Times New Roman" w:cs="Times New Roman"/>
        </w:rPr>
      </w:pPr>
      <w:bookmarkStart w:id="1" w:name="_Hlk183525549"/>
      <w:r w:rsidRPr="00AD1A84">
        <w:rPr>
          <w:rFonts w:ascii="Times New Roman" w:eastAsia="Calibri" w:hAnsi="Times New Roman" w:cs="Times New Roman"/>
        </w:rPr>
        <w:t xml:space="preserve">The Project will be implemented over a period of four and a half years. The </w:t>
      </w:r>
      <w:proofErr w:type="spellStart"/>
      <w:r w:rsidRPr="00AD1A84">
        <w:rPr>
          <w:rFonts w:ascii="Times New Roman" w:eastAsia="Calibri" w:hAnsi="Times New Roman" w:cs="Times New Roman"/>
        </w:rPr>
        <w:t>MoE</w:t>
      </w:r>
      <w:proofErr w:type="spellEnd"/>
      <w:r w:rsidRPr="00AD1A84">
        <w:rPr>
          <w:rFonts w:ascii="Times New Roman" w:eastAsia="Calibri" w:hAnsi="Times New Roman" w:cs="Times New Roman"/>
        </w:rPr>
        <w:t xml:space="preserve"> will serve as the lead implementing agency and the principal institution responsible for advancing the reform agenda, in coordination with the Institute for the Improvement of Education (IIE), the Institute for Education Quality and Evaluation (IEQE), and selected local self-governments (LSGs).</w:t>
      </w:r>
      <w:r w:rsidR="00756312" w:rsidRPr="00AD1A84">
        <w:rPr>
          <w:rFonts w:ascii="Times New Roman" w:eastAsia="Calibri" w:hAnsi="Times New Roman" w:cs="Times New Roman"/>
        </w:rPr>
        <w:t xml:space="preserve"> </w:t>
      </w:r>
      <w:bookmarkEnd w:id="1"/>
    </w:p>
    <w:p w14:paraId="019F089E" w14:textId="77777777" w:rsidR="00756312" w:rsidRPr="00AD1A84" w:rsidRDefault="00756312" w:rsidP="00756312">
      <w:pPr>
        <w:jc w:val="both"/>
        <w:rPr>
          <w:rFonts w:ascii="Times New Roman" w:hAnsi="Times New Roman" w:cs="Times New Roman"/>
          <w:lang w:val="sr-Cyrl-RS"/>
        </w:rPr>
      </w:pPr>
    </w:p>
    <w:p w14:paraId="4D1A39D0" w14:textId="52C7D695" w:rsidR="00756312" w:rsidRPr="00AD1A84" w:rsidRDefault="004B20CE" w:rsidP="00756312">
      <w:pPr>
        <w:jc w:val="both"/>
        <w:rPr>
          <w:rFonts w:ascii="Times New Roman" w:hAnsi="Times New Roman" w:cs="Times New Roman"/>
          <w:lang w:val="sr-Cyrl-RS"/>
        </w:rPr>
      </w:pPr>
      <w:r w:rsidRPr="00AD1A84">
        <w:rPr>
          <w:rFonts w:ascii="Times New Roman" w:hAnsi="Times New Roman" w:cs="Times New Roman"/>
        </w:rPr>
        <w:t>A detailed description of all Project activities is available on the web site of the Project</w:t>
      </w:r>
      <w:r w:rsidR="00756312" w:rsidRPr="00AD1A84">
        <w:rPr>
          <w:rFonts w:ascii="Times New Roman" w:hAnsi="Times New Roman" w:cs="Times New Roman"/>
          <w:lang w:val="sr-Cyrl-RS"/>
        </w:rPr>
        <w:t>.</w:t>
      </w:r>
    </w:p>
    <w:p w14:paraId="0228C50C" w14:textId="77777777" w:rsidR="00756312" w:rsidRPr="00AD1A84" w:rsidRDefault="00756312" w:rsidP="00756312">
      <w:pPr>
        <w:jc w:val="both"/>
        <w:rPr>
          <w:rFonts w:ascii="Times New Roman" w:hAnsi="Times New Roman" w:cs="Times New Roman"/>
          <w:lang w:val="sr-Cyrl-RS"/>
        </w:rPr>
      </w:pPr>
    </w:p>
    <w:p w14:paraId="711C0C30" w14:textId="6F2E06E4" w:rsidR="00756312" w:rsidRPr="00AD1A84" w:rsidRDefault="004B20CE" w:rsidP="00756312">
      <w:pPr>
        <w:jc w:val="both"/>
        <w:rPr>
          <w:rFonts w:ascii="Times New Roman" w:hAnsi="Times New Roman" w:cs="Times New Roman"/>
          <w:lang w:val="sr-Latn-RS"/>
        </w:rPr>
      </w:pPr>
      <w:r w:rsidRPr="00AD1A84">
        <w:rPr>
          <w:rFonts w:ascii="Times New Roman" w:hAnsi="Times New Roman" w:cs="Times New Roman"/>
        </w:rPr>
        <w:t>The Project will be implemented in accordance with the environmental and social policies and standards of the World Bank. One of the requirements set out under the World Bank’s Environmental and Social Standard 10 (ESS10), which is addressed in this document, is the establishment and operation of a Project-level Grievance Mechanism to address any inquiries, suggestions, or complaints raised by individuals, groups, or organisations affected by, potentially affected by, or otherwise interested in the Project.</w:t>
      </w:r>
    </w:p>
    <w:p w14:paraId="5C0C7B6F" w14:textId="77777777" w:rsidR="00756312" w:rsidRPr="00AD1A84" w:rsidRDefault="00756312" w:rsidP="00756312">
      <w:pPr>
        <w:jc w:val="both"/>
        <w:rPr>
          <w:rFonts w:ascii="Times New Roman" w:hAnsi="Times New Roman" w:cs="Times New Roman"/>
          <w:lang w:val="sr-Cyrl-RS"/>
        </w:rPr>
      </w:pPr>
    </w:p>
    <w:p w14:paraId="65E834C1" w14:textId="64D27C5F" w:rsidR="00756312" w:rsidRPr="002E27C3" w:rsidRDefault="00991B5F" w:rsidP="00756312">
      <w:pPr>
        <w:jc w:val="both"/>
        <w:rPr>
          <w:rFonts w:ascii="Times New Roman" w:hAnsi="Times New Roman" w:cs="Times New Roman"/>
          <w:b/>
          <w:bCs/>
          <w:lang w:val="sr-Latn-RS"/>
        </w:rPr>
      </w:pPr>
      <w:r w:rsidRPr="00AD1A84">
        <w:rPr>
          <w:rFonts w:ascii="Times New Roman" w:hAnsi="Times New Roman" w:cs="Times New Roman"/>
          <w:b/>
          <w:bCs/>
        </w:rPr>
        <w:t xml:space="preserve">The Grievance Mechanism is not </w:t>
      </w:r>
      <w:r w:rsidR="00A90A62" w:rsidRPr="00AD1A84">
        <w:rPr>
          <w:rFonts w:ascii="Times New Roman" w:hAnsi="Times New Roman" w:cs="Times New Roman"/>
          <w:b/>
          <w:bCs/>
        </w:rPr>
        <w:t xml:space="preserve">considered </w:t>
      </w:r>
      <w:r w:rsidRPr="00AD1A84">
        <w:rPr>
          <w:rFonts w:ascii="Times New Roman" w:hAnsi="Times New Roman" w:cs="Times New Roman"/>
          <w:b/>
          <w:bCs/>
        </w:rPr>
        <w:t>a judicial or quasi-judicial remedy and does not preclude any individual or entity from pursuing available administrative or judicial remedies in accordance with the laws and regulations of the Republic of Serbia.</w:t>
      </w:r>
    </w:p>
    <w:p w14:paraId="183CAB61" w14:textId="77777777" w:rsidR="00756312" w:rsidRDefault="00756312" w:rsidP="00756312">
      <w:pPr>
        <w:rPr>
          <w:rFonts w:ascii="Times New Roman" w:hAnsi="Times New Roman" w:cs="Times New Roman"/>
          <w:lang w:val="sr-Latn-RS"/>
        </w:rPr>
      </w:pPr>
    </w:p>
    <w:p w14:paraId="4B1641C4" w14:textId="77777777" w:rsidR="00423028" w:rsidRDefault="00423028" w:rsidP="00756312">
      <w:pPr>
        <w:rPr>
          <w:rFonts w:ascii="Times New Roman" w:hAnsi="Times New Roman" w:cs="Times New Roman"/>
          <w:lang w:val="sr-Latn-RS"/>
        </w:rPr>
      </w:pPr>
    </w:p>
    <w:p w14:paraId="407FA57D" w14:textId="77777777" w:rsidR="00423028" w:rsidRPr="00423028" w:rsidRDefault="00423028" w:rsidP="00756312">
      <w:pPr>
        <w:rPr>
          <w:rFonts w:ascii="Times New Roman" w:hAnsi="Times New Roman" w:cs="Times New Roman"/>
          <w:lang w:val="sr-Latn-RS"/>
        </w:rPr>
      </w:pPr>
    </w:p>
    <w:p w14:paraId="6A8764DA" w14:textId="59A8BB91" w:rsidR="00756312" w:rsidRPr="00AD1A84" w:rsidRDefault="004B20CE" w:rsidP="00756312">
      <w:pPr>
        <w:pStyle w:val="Heading1"/>
        <w:rPr>
          <w:rFonts w:ascii="Times New Roman" w:hAnsi="Times New Roman" w:cs="Times New Roman"/>
          <w:lang w:val="sr-Cyrl-RS"/>
        </w:rPr>
      </w:pPr>
      <w:bookmarkStart w:id="2" w:name="_Toc229303552"/>
      <w:r w:rsidRPr="00AD1A84">
        <w:rPr>
          <w:rFonts w:ascii="Times New Roman" w:hAnsi="Times New Roman" w:cs="Times New Roman"/>
          <w:lang w:val="sr-Latn-RS"/>
        </w:rPr>
        <w:lastRenderedPageBreak/>
        <w:t xml:space="preserve">2 </w:t>
      </w:r>
      <w:r w:rsidR="00362C11" w:rsidRPr="00AD1A84">
        <w:rPr>
          <w:rFonts w:ascii="Times New Roman" w:hAnsi="Times New Roman" w:cs="Times New Roman"/>
        </w:rPr>
        <w:t>Purpose of the Grievance Mechanism</w:t>
      </w:r>
      <w:bookmarkEnd w:id="2"/>
    </w:p>
    <w:p w14:paraId="762A3005" w14:textId="0C40349A" w:rsidR="00D55054" w:rsidRPr="00AD1A84" w:rsidRDefault="00D55054" w:rsidP="00D55054">
      <w:pPr>
        <w:pStyle w:val="NormalWeb"/>
        <w:rPr>
          <w:rFonts w:eastAsiaTheme="minorHAnsi"/>
          <w:lang w:val="sr-Cyrl-RS" w:eastAsia="en-US"/>
        </w:rPr>
      </w:pPr>
      <w:r w:rsidRPr="00AD1A84">
        <w:rPr>
          <w:rFonts w:eastAsiaTheme="minorHAnsi"/>
          <w:lang w:val="sr-Cyrl-RS" w:eastAsia="en-US"/>
        </w:rPr>
        <w:t xml:space="preserve">The establishment and implementation of the </w:t>
      </w:r>
      <w:r w:rsidR="0000501F" w:rsidRPr="00AD1A84">
        <w:rPr>
          <w:rFonts w:eastAsiaTheme="minorHAnsi"/>
          <w:lang w:eastAsia="en-US"/>
        </w:rPr>
        <w:t>p</w:t>
      </w:r>
      <w:r w:rsidRPr="00AD1A84">
        <w:rPr>
          <w:rFonts w:eastAsiaTheme="minorHAnsi"/>
          <w:lang w:val="sr-Cyrl-RS" w:eastAsia="en-US"/>
        </w:rPr>
        <w:t>roject-</w:t>
      </w:r>
      <w:r w:rsidR="0000501F" w:rsidRPr="00AD1A84">
        <w:rPr>
          <w:rFonts w:eastAsiaTheme="minorHAnsi"/>
          <w:lang w:eastAsia="en-US"/>
        </w:rPr>
        <w:t>based</w:t>
      </w:r>
      <w:r w:rsidRPr="00AD1A84">
        <w:rPr>
          <w:rFonts w:eastAsiaTheme="minorHAnsi"/>
          <w:lang w:val="sr-Cyrl-RS" w:eastAsia="en-US"/>
        </w:rPr>
        <w:t xml:space="preserve"> Grievance Mechanism serve, alongside other stakeholder engagement modalities, a threefold purpose:</w:t>
      </w:r>
    </w:p>
    <w:p w14:paraId="4B811B57" w14:textId="77777777" w:rsidR="00D55054" w:rsidRPr="00AD1A84" w:rsidRDefault="00D55054" w:rsidP="00D55054">
      <w:pPr>
        <w:pStyle w:val="NormalWeb"/>
        <w:numPr>
          <w:ilvl w:val="0"/>
          <w:numId w:val="24"/>
        </w:numPr>
        <w:rPr>
          <w:rFonts w:eastAsiaTheme="minorHAnsi"/>
          <w:lang w:val="sr-Cyrl-RS" w:eastAsia="en-US"/>
        </w:rPr>
      </w:pPr>
      <w:r w:rsidRPr="00AD1A84">
        <w:rPr>
          <w:rFonts w:eastAsiaTheme="minorHAnsi"/>
          <w:lang w:val="sr-Cyrl-RS" w:eastAsia="en-US"/>
        </w:rPr>
        <w:t>to provide all stakeholders with timely and effective access to Project-related information, including by responding to specific inquiries and requests for information;</w:t>
      </w:r>
    </w:p>
    <w:p w14:paraId="3302A542" w14:textId="77777777" w:rsidR="00D55054" w:rsidRPr="00AD1A84" w:rsidRDefault="00D55054" w:rsidP="00D55054">
      <w:pPr>
        <w:pStyle w:val="NormalWeb"/>
        <w:numPr>
          <w:ilvl w:val="0"/>
          <w:numId w:val="24"/>
        </w:numPr>
        <w:rPr>
          <w:rFonts w:eastAsiaTheme="minorHAnsi"/>
          <w:lang w:val="sr-Cyrl-RS" w:eastAsia="en-US"/>
        </w:rPr>
      </w:pPr>
      <w:r w:rsidRPr="00AD1A84">
        <w:rPr>
          <w:rFonts w:eastAsiaTheme="minorHAnsi"/>
          <w:lang w:val="sr-Cyrl-RS" w:eastAsia="en-US"/>
        </w:rPr>
        <w:t>to prevent and/or address any adverse environmental and social impacts identified through individual grievances submitted in connection with the Project; and</w:t>
      </w:r>
    </w:p>
    <w:p w14:paraId="0C1313BF" w14:textId="65852E5D" w:rsidR="00756312" w:rsidRPr="00AD1A84" w:rsidRDefault="00D55054" w:rsidP="00756312">
      <w:pPr>
        <w:pStyle w:val="NormalWeb"/>
        <w:numPr>
          <w:ilvl w:val="0"/>
          <w:numId w:val="24"/>
        </w:numPr>
        <w:jc w:val="both"/>
        <w:rPr>
          <w:lang w:val="sr-Cyrl-RS"/>
        </w:rPr>
      </w:pPr>
      <w:r w:rsidRPr="00AD1A84">
        <w:rPr>
          <w:rFonts w:eastAsiaTheme="minorHAnsi"/>
          <w:lang w:val="sr-Cyrl-RS" w:eastAsia="en-US"/>
        </w:rPr>
        <w:t>to enable the systematic analysis of received complaints, with a view to informing future Project implementation activities and stakeholder engagement, and thereby enhancing overall Project outcomes</w:t>
      </w:r>
      <w:r w:rsidR="004660AF" w:rsidRPr="00AD1A84">
        <w:rPr>
          <w:rFonts w:eastAsiaTheme="minorHAnsi"/>
          <w:lang w:eastAsia="en-US"/>
        </w:rPr>
        <w:t>.</w:t>
      </w:r>
    </w:p>
    <w:p w14:paraId="2C20E8D6" w14:textId="3FD7AAC4" w:rsidR="00B91CC6" w:rsidRPr="00AD1A84" w:rsidRDefault="00B91CC6" w:rsidP="002E27C3">
      <w:pPr>
        <w:pStyle w:val="NormalWeb"/>
        <w:jc w:val="both"/>
        <w:rPr>
          <w:rFonts w:eastAsiaTheme="minorHAnsi"/>
          <w:lang w:val="sr-Cyrl-RS" w:eastAsia="en-US"/>
        </w:rPr>
      </w:pPr>
      <w:bookmarkStart w:id="3" w:name="_Ref123557011"/>
      <w:r w:rsidRPr="00AD1A84">
        <w:rPr>
          <w:rFonts w:eastAsiaTheme="minorHAnsi"/>
          <w:lang w:val="sr-Cyrl-RS" w:eastAsia="en-US"/>
        </w:rPr>
        <w:t>The Grievance Mechanism addresses complaints submitted by external Project stakeholders (including individuals, groups, and organi</w:t>
      </w:r>
      <w:r w:rsidR="00E7154B" w:rsidRPr="00AD1A84">
        <w:rPr>
          <w:rFonts w:eastAsiaTheme="minorHAnsi"/>
          <w:lang w:eastAsia="en-US"/>
        </w:rPr>
        <w:t>s</w:t>
      </w:r>
      <w:r w:rsidRPr="00AD1A84">
        <w:rPr>
          <w:rFonts w:eastAsiaTheme="minorHAnsi"/>
          <w:lang w:val="sr-Cyrl-RS" w:eastAsia="en-US"/>
        </w:rPr>
        <w:t>ations), hereinafter referred to as complainants. It is not intended for use by employees, members of the Project team, workers, or other persons directly engaged in Project implementation, who are considered internal stakeholders.</w:t>
      </w:r>
    </w:p>
    <w:p w14:paraId="059131C9" w14:textId="052FB9FA" w:rsidR="00B91CC6" w:rsidRPr="00AD1A84" w:rsidRDefault="00B91CC6" w:rsidP="002E27C3">
      <w:pPr>
        <w:pStyle w:val="NormalWeb"/>
        <w:jc w:val="both"/>
        <w:rPr>
          <w:rFonts w:eastAsiaTheme="minorHAnsi"/>
          <w:lang w:val="sr-Cyrl-RS" w:eastAsia="en-US"/>
        </w:rPr>
      </w:pPr>
      <w:r w:rsidRPr="00AD1A84">
        <w:rPr>
          <w:rFonts w:eastAsiaTheme="minorHAnsi"/>
          <w:lang w:val="sr-Cyrl-RS" w:eastAsia="en-US"/>
        </w:rPr>
        <w:t xml:space="preserve">The Project will be implemented nationwide, covering more than 120 primary schools, predominantly located in vulnerable and/or underdeveloped municipalities. At this stage, the specific subproject locations (i.e., the list of local </w:t>
      </w:r>
      <w:r w:rsidR="00EF04DD" w:rsidRPr="00AD1A84">
        <w:rPr>
          <w:rFonts w:eastAsiaTheme="minorHAnsi"/>
          <w:lang w:eastAsia="en-US"/>
        </w:rPr>
        <w:t>LSGs</w:t>
      </w:r>
      <w:r w:rsidRPr="00AD1A84">
        <w:rPr>
          <w:rFonts w:eastAsiaTheme="minorHAnsi"/>
          <w:lang w:val="sr-Cyrl-RS" w:eastAsia="en-US"/>
        </w:rPr>
        <w:t xml:space="preserve"> and primary schools where Project activities will be carried out) have not yet been finali</w:t>
      </w:r>
      <w:r w:rsidR="00E67B4E" w:rsidRPr="00AD1A84">
        <w:rPr>
          <w:rFonts w:eastAsiaTheme="minorHAnsi"/>
          <w:lang w:eastAsia="en-US"/>
        </w:rPr>
        <w:t>s</w:t>
      </w:r>
      <w:r w:rsidRPr="00AD1A84">
        <w:rPr>
          <w:rFonts w:eastAsiaTheme="minorHAnsi"/>
          <w:lang w:val="sr-Cyrl-RS" w:eastAsia="en-US"/>
        </w:rPr>
        <w:t>ed. The list will be disclosed on the Project’s official web</w:t>
      </w:r>
      <w:r w:rsidR="00E67B4E" w:rsidRPr="00AD1A84">
        <w:rPr>
          <w:rFonts w:eastAsiaTheme="minorHAnsi"/>
          <w:lang w:eastAsia="en-US"/>
        </w:rPr>
        <w:t xml:space="preserve"> </w:t>
      </w:r>
      <w:r w:rsidRPr="00AD1A84">
        <w:rPr>
          <w:rFonts w:eastAsiaTheme="minorHAnsi"/>
          <w:lang w:val="sr-Cyrl-RS" w:eastAsia="en-US"/>
        </w:rPr>
        <w:t>site once it has been determined.</w:t>
      </w:r>
    </w:p>
    <w:p w14:paraId="3153BCD8" w14:textId="3A73C7E3" w:rsidR="00756312" w:rsidRPr="00FC0F30" w:rsidRDefault="00756312" w:rsidP="00756312">
      <w:pPr>
        <w:pBdr>
          <w:top w:val="nil"/>
          <w:left w:val="nil"/>
          <w:bottom w:val="nil"/>
          <w:right w:val="nil"/>
          <w:between w:val="nil"/>
          <w:bar w:val="nil"/>
        </w:pBdr>
        <w:jc w:val="both"/>
        <w:rPr>
          <w:rFonts w:ascii="Times New Roman" w:hAnsi="Times New Roman" w:cs="Times New Roman"/>
          <w:lang w:val="sr-Latn-RS"/>
        </w:rPr>
      </w:pPr>
    </w:p>
    <w:p w14:paraId="77935CEE" w14:textId="49674A8D" w:rsidR="00756312" w:rsidRPr="00AD1A84" w:rsidRDefault="004B20CE" w:rsidP="00756312">
      <w:pPr>
        <w:pStyle w:val="Heading1"/>
        <w:rPr>
          <w:rFonts w:ascii="Times New Roman" w:hAnsi="Times New Roman" w:cs="Times New Roman"/>
          <w:lang w:val="sr-Cyrl-RS"/>
        </w:rPr>
      </w:pPr>
      <w:bookmarkStart w:id="4" w:name="_Toc229303553"/>
      <w:bookmarkEnd w:id="3"/>
      <w:r w:rsidRPr="00AD1A84">
        <w:rPr>
          <w:rFonts w:ascii="Times New Roman" w:hAnsi="Times New Roman" w:cs="Times New Roman"/>
          <w:lang w:val="sr-Latn-RS"/>
        </w:rPr>
        <w:t xml:space="preserve">3 </w:t>
      </w:r>
      <w:r w:rsidR="00E67B4E" w:rsidRPr="00AD1A84">
        <w:rPr>
          <w:rFonts w:ascii="Times New Roman" w:hAnsi="Times New Roman" w:cs="Times New Roman"/>
        </w:rPr>
        <w:t>Grievance Mechanism Principles</w:t>
      </w:r>
      <w:bookmarkEnd w:id="4"/>
    </w:p>
    <w:p w14:paraId="672B2F13" w14:textId="77777777" w:rsidR="004A5C75" w:rsidRPr="00AD1A84" w:rsidRDefault="004A5C75" w:rsidP="00F64AFB">
      <w:pPr>
        <w:pStyle w:val="NormalWeb"/>
        <w:jc w:val="both"/>
        <w:rPr>
          <w:rFonts w:eastAsiaTheme="minorHAnsi"/>
          <w:lang w:val="sr-Cyrl-RS" w:eastAsia="en-US"/>
        </w:rPr>
      </w:pPr>
      <w:r w:rsidRPr="00AD1A84">
        <w:rPr>
          <w:rFonts w:eastAsiaTheme="minorHAnsi"/>
          <w:lang w:val="sr-Cyrl-RS" w:eastAsia="en-US"/>
        </w:rPr>
        <w:t>The establishment of the Project Grievance Mechanism defines a set of key principles to be applied in the grievance resolution process, as follows:</w:t>
      </w:r>
    </w:p>
    <w:p w14:paraId="7EB9DF10" w14:textId="6F66090D" w:rsidR="004A5C75" w:rsidRPr="00AD1A84" w:rsidRDefault="004A5C75" w:rsidP="00F64AFB">
      <w:pPr>
        <w:pStyle w:val="NormalWeb"/>
        <w:numPr>
          <w:ilvl w:val="0"/>
          <w:numId w:val="34"/>
        </w:numPr>
        <w:jc w:val="both"/>
        <w:rPr>
          <w:rFonts w:eastAsiaTheme="minorHAnsi"/>
          <w:lang w:val="sr-Cyrl-RS" w:eastAsia="en-US"/>
        </w:rPr>
      </w:pPr>
      <w:r w:rsidRPr="00AD1A84">
        <w:rPr>
          <w:rFonts w:eastAsiaTheme="minorHAnsi"/>
          <w:lang w:val="sr-Cyrl-RS" w:eastAsia="en-US"/>
        </w:rPr>
        <w:t>Accessibility and Cultural Appropriateness</w:t>
      </w:r>
    </w:p>
    <w:p w14:paraId="3BAF6FFC" w14:textId="1891EFB1" w:rsidR="004A5C75" w:rsidRPr="00AD1A84" w:rsidRDefault="004A5C75" w:rsidP="00F64AFB">
      <w:pPr>
        <w:pStyle w:val="NormalWeb"/>
        <w:jc w:val="both"/>
        <w:rPr>
          <w:rFonts w:eastAsiaTheme="minorHAnsi"/>
          <w:lang w:val="sr-Cyrl-RS" w:eastAsia="en-US"/>
        </w:rPr>
      </w:pPr>
      <w:r w:rsidRPr="00AD1A84">
        <w:rPr>
          <w:rFonts w:eastAsiaTheme="minorHAnsi"/>
          <w:lang w:val="sr-Cyrl-RS" w:eastAsia="en-US"/>
        </w:rPr>
        <w:t>The Grievance Mechanism is accessible to any individual, group, or organi</w:t>
      </w:r>
      <w:r w:rsidR="00F64AFB" w:rsidRPr="00AD1A84">
        <w:rPr>
          <w:rFonts w:eastAsiaTheme="minorHAnsi"/>
          <w:lang w:eastAsia="en-US"/>
        </w:rPr>
        <w:t>s</w:t>
      </w:r>
      <w:r w:rsidRPr="00AD1A84">
        <w:rPr>
          <w:rFonts w:eastAsiaTheme="minorHAnsi"/>
          <w:lang w:val="sr-Cyrl-RS" w:eastAsia="en-US"/>
        </w:rPr>
        <w:t>ation affected by or interested in the Project, and its use is free of charge. Information on the Grievance Mechanism is available in the Serbian language and will be disclosed in accessible locations, as further described in this document. Information on grievance submission procedures will also be provided in other languages in official use in the Republic of Serbia, depending on the multi-ethnic composition of the communities in which the Project is implemented.</w:t>
      </w:r>
    </w:p>
    <w:p w14:paraId="5467E419" w14:textId="398E954B" w:rsidR="004A5C75" w:rsidRPr="00AD1A84" w:rsidRDefault="004A5C75" w:rsidP="00CC7E60">
      <w:pPr>
        <w:pStyle w:val="NormalWeb"/>
        <w:jc w:val="both"/>
        <w:rPr>
          <w:rFonts w:eastAsiaTheme="minorHAnsi"/>
          <w:lang w:val="sr-Cyrl-RS" w:eastAsia="en-US"/>
        </w:rPr>
      </w:pPr>
      <w:r w:rsidRPr="00AD1A84">
        <w:rPr>
          <w:rFonts w:eastAsiaTheme="minorHAnsi"/>
          <w:lang w:val="sr-Cyrl-RS" w:eastAsia="en-US"/>
        </w:rPr>
        <w:t xml:space="preserve">Advice and assistance in submitting grievances are provided both in writing and </w:t>
      </w:r>
      <w:r w:rsidR="00101496" w:rsidRPr="00AD1A84">
        <w:rPr>
          <w:rFonts w:eastAsiaTheme="minorHAnsi"/>
          <w:lang w:val="sr-Cyrl-RS" w:eastAsia="en-US"/>
        </w:rPr>
        <w:t>verbally</w:t>
      </w:r>
      <w:r w:rsidRPr="00AD1A84">
        <w:rPr>
          <w:rFonts w:eastAsiaTheme="minorHAnsi"/>
          <w:lang w:val="sr-Cyrl-RS" w:eastAsia="en-US"/>
        </w:rPr>
        <w:t>, through local and central grievance intake points, whose representatives also assist in clarifying responses to complainants, where necessary. Grievances may be submitted in writing or verbally, through various channels, including by mail, e</w:t>
      </w:r>
      <w:r w:rsidR="00101496" w:rsidRPr="00AD1A84">
        <w:rPr>
          <w:rFonts w:eastAsiaTheme="minorHAnsi"/>
          <w:lang w:eastAsia="en-US"/>
        </w:rPr>
        <w:t>-</w:t>
      </w:r>
      <w:r w:rsidRPr="00AD1A84">
        <w:rPr>
          <w:rFonts w:eastAsiaTheme="minorHAnsi"/>
          <w:lang w:val="sr-Cyrl-RS" w:eastAsia="en-US"/>
        </w:rPr>
        <w:t>mail, telephone, or in person, at the discretion of the complainant. Vulnerable individuals who may face difficulties in submitting a grievance shall be provided with all necessary assistance throughout this process.</w:t>
      </w:r>
    </w:p>
    <w:p w14:paraId="30A66CD9" w14:textId="08950C62" w:rsidR="004A5C75" w:rsidRPr="00AD1A84" w:rsidRDefault="004A5C75" w:rsidP="00E21975">
      <w:pPr>
        <w:pStyle w:val="NormalWeb"/>
        <w:numPr>
          <w:ilvl w:val="0"/>
          <w:numId w:val="35"/>
        </w:numPr>
        <w:jc w:val="both"/>
        <w:rPr>
          <w:rFonts w:eastAsiaTheme="minorHAnsi"/>
          <w:lang w:val="sr-Cyrl-RS" w:eastAsia="en-US"/>
        </w:rPr>
      </w:pPr>
      <w:r w:rsidRPr="00AD1A84">
        <w:rPr>
          <w:rFonts w:eastAsiaTheme="minorHAnsi"/>
          <w:lang w:val="sr-Cyrl-RS" w:eastAsia="en-US"/>
        </w:rPr>
        <w:lastRenderedPageBreak/>
        <w:t>Transparency</w:t>
      </w:r>
    </w:p>
    <w:p w14:paraId="7BAA8B88" w14:textId="77777777" w:rsidR="004A5C75" w:rsidRPr="00AD1A84" w:rsidRDefault="004A5C75" w:rsidP="00E21975">
      <w:pPr>
        <w:pStyle w:val="NormalWeb"/>
        <w:jc w:val="both"/>
        <w:rPr>
          <w:rFonts w:eastAsiaTheme="minorHAnsi"/>
          <w:lang w:val="sr-Cyrl-RS" w:eastAsia="en-US"/>
        </w:rPr>
      </w:pPr>
      <w:r w:rsidRPr="00AD1A84">
        <w:rPr>
          <w:rFonts w:eastAsiaTheme="minorHAnsi"/>
          <w:lang w:val="sr-Cyrl-RS" w:eastAsia="en-US"/>
        </w:rPr>
        <w:t>The Grievance Mechanism sets out a comprehensive procedure for grievance handling, including all internal steps undertaken for review and resolution, as well as the parties involved in the decision-making process. It provides a clear overview of what complainants can expect throughout the process and how a grievance may be escalated in the event it is not satisfactorily resolved at the initial stage.</w:t>
      </w:r>
    </w:p>
    <w:p w14:paraId="58B7E447" w14:textId="076F4015" w:rsidR="004A5C75" w:rsidRPr="00AD1A84" w:rsidRDefault="004A5C75" w:rsidP="003C1DF4">
      <w:pPr>
        <w:pStyle w:val="NormalWeb"/>
        <w:numPr>
          <w:ilvl w:val="0"/>
          <w:numId w:val="35"/>
        </w:numPr>
        <w:jc w:val="both"/>
        <w:rPr>
          <w:rFonts w:eastAsiaTheme="minorHAnsi"/>
          <w:lang w:val="sr-Cyrl-RS" w:eastAsia="en-US"/>
        </w:rPr>
      </w:pPr>
      <w:r w:rsidRPr="00AD1A84">
        <w:rPr>
          <w:rFonts w:eastAsiaTheme="minorHAnsi"/>
          <w:lang w:val="sr-Cyrl-RS" w:eastAsia="en-US"/>
        </w:rPr>
        <w:t>Timeframe</w:t>
      </w:r>
    </w:p>
    <w:p w14:paraId="21BD6C02" w14:textId="12C8C23D" w:rsidR="004A5C75" w:rsidRPr="00AD1A84" w:rsidRDefault="004A5C75" w:rsidP="003C1DF4">
      <w:pPr>
        <w:pStyle w:val="NormalWeb"/>
        <w:jc w:val="both"/>
        <w:rPr>
          <w:rFonts w:eastAsiaTheme="minorHAnsi"/>
          <w:lang w:val="sr-Cyrl-RS" w:eastAsia="en-US"/>
        </w:rPr>
      </w:pPr>
      <w:r w:rsidRPr="00AD1A84">
        <w:rPr>
          <w:rFonts w:eastAsiaTheme="minorHAnsi"/>
          <w:lang w:val="sr-Cyrl-RS" w:eastAsia="en-US"/>
        </w:rPr>
        <w:t>The Grievance Mechanism procedure is designed to enable individuals, groups, or organi</w:t>
      </w:r>
      <w:r w:rsidR="003C1DF4" w:rsidRPr="00AD1A84">
        <w:rPr>
          <w:rFonts w:eastAsiaTheme="minorHAnsi"/>
          <w:lang w:val="sr-Latn-RS" w:eastAsia="en-US"/>
        </w:rPr>
        <w:t>s</w:t>
      </w:r>
      <w:r w:rsidRPr="00AD1A84">
        <w:rPr>
          <w:rFonts w:eastAsiaTheme="minorHAnsi"/>
          <w:lang w:val="sr-Cyrl-RS" w:eastAsia="en-US"/>
        </w:rPr>
        <w:t>ations to promptly contact the responsible Project representative in order to address urgent Project-related issues. The procedure also establishes timelines for specific actions undertaken within the Project, including the provision of responses within defined time periods.</w:t>
      </w:r>
    </w:p>
    <w:p w14:paraId="7AE557FF" w14:textId="77777777" w:rsidR="004A5C75" w:rsidRPr="00AD1A84" w:rsidRDefault="004A5C75" w:rsidP="003C1DF4">
      <w:pPr>
        <w:pStyle w:val="NormalWeb"/>
        <w:numPr>
          <w:ilvl w:val="0"/>
          <w:numId w:val="35"/>
        </w:numPr>
        <w:jc w:val="both"/>
        <w:rPr>
          <w:rFonts w:eastAsiaTheme="minorHAnsi"/>
          <w:lang w:val="sr-Cyrl-RS" w:eastAsia="en-US"/>
        </w:rPr>
      </w:pPr>
      <w:r w:rsidRPr="00AD1A84">
        <w:rPr>
          <w:rFonts w:eastAsiaTheme="minorHAnsi"/>
          <w:lang w:val="sr-Cyrl-RS" w:eastAsia="en-US"/>
        </w:rPr>
        <w:t>Confidentiality and Non-Retaliation</w:t>
      </w:r>
    </w:p>
    <w:p w14:paraId="4B6DD895" w14:textId="3AD0583B" w:rsidR="004A5C75" w:rsidRPr="00AD1A84" w:rsidRDefault="004A5C75" w:rsidP="003C1DF4">
      <w:pPr>
        <w:pStyle w:val="NormalWeb"/>
        <w:jc w:val="both"/>
        <w:rPr>
          <w:rFonts w:eastAsiaTheme="minorHAnsi"/>
          <w:lang w:val="sr-Cyrl-RS" w:eastAsia="en-US"/>
        </w:rPr>
      </w:pPr>
      <w:r w:rsidRPr="00AD1A84">
        <w:rPr>
          <w:rFonts w:eastAsiaTheme="minorHAnsi"/>
          <w:lang w:val="sr-Cyrl-RS" w:eastAsia="en-US"/>
        </w:rPr>
        <w:t>All complainants are assured that no form of retaliation will be taken against them for submitting a grievance. In addition, grievances may be submitted anonymously, in which case responses will be publicly disclosed. Personal data of complainants shall never be disclosed or shared with any third party, except with individuals directly involved in grievance processing and implementation of corrective measures, and only when necessary and with the complainant’s consent.</w:t>
      </w:r>
    </w:p>
    <w:p w14:paraId="501AAB36" w14:textId="77777777" w:rsidR="004A5C75" w:rsidRPr="00AD1A84" w:rsidRDefault="004A5C75" w:rsidP="003C1DF4">
      <w:pPr>
        <w:pStyle w:val="NormalWeb"/>
        <w:numPr>
          <w:ilvl w:val="0"/>
          <w:numId w:val="35"/>
        </w:numPr>
        <w:jc w:val="both"/>
        <w:rPr>
          <w:rFonts w:eastAsiaTheme="minorHAnsi"/>
          <w:lang w:val="sr-Cyrl-RS" w:eastAsia="en-US"/>
        </w:rPr>
      </w:pPr>
      <w:r w:rsidRPr="00AD1A84">
        <w:rPr>
          <w:rFonts w:eastAsiaTheme="minorHAnsi"/>
          <w:lang w:val="sr-Cyrl-RS" w:eastAsia="en-US"/>
        </w:rPr>
        <w:t>Good Faith Engagement</w:t>
      </w:r>
    </w:p>
    <w:p w14:paraId="46C4169F" w14:textId="724832BA" w:rsidR="00756312" w:rsidRPr="00AD1A84" w:rsidRDefault="004A5C75" w:rsidP="00A11994">
      <w:pPr>
        <w:pStyle w:val="NormalWeb"/>
        <w:jc w:val="both"/>
        <w:rPr>
          <w:rFonts w:eastAsiaTheme="minorHAnsi"/>
          <w:lang w:val="sr-Latn-RS" w:eastAsia="en-US"/>
        </w:rPr>
      </w:pPr>
      <w:r w:rsidRPr="00AD1A84">
        <w:rPr>
          <w:rFonts w:eastAsiaTheme="minorHAnsi"/>
          <w:lang w:val="sr-Cyrl-RS" w:eastAsia="en-US"/>
        </w:rPr>
        <w:t>The Grievance Mechanism is designed to promote constructive engagement between the Project and its stakeholders, with the aim of identifying, through dialogue, the most appropriate resolution for each grievance, acceptable to all parties involved. The Grievance Mechanism is a voluntary process and does not prevent complainants from pursuing legal remedies in accordance with the laws of the Republic of Serbia, nor does it in any way influence judicial proceedings or their outcomes.</w:t>
      </w:r>
    </w:p>
    <w:p w14:paraId="6BA4B650" w14:textId="77777777" w:rsidR="00756312" w:rsidRPr="00AD1A84" w:rsidRDefault="00756312" w:rsidP="00756312">
      <w:pPr>
        <w:jc w:val="both"/>
        <w:rPr>
          <w:rFonts w:ascii="Times New Roman" w:hAnsi="Times New Roman" w:cs="Times New Roman"/>
          <w:lang w:val="sr-Cyrl-RS"/>
        </w:rPr>
      </w:pPr>
    </w:p>
    <w:p w14:paraId="28F31220" w14:textId="47B9AC12" w:rsidR="00756312" w:rsidRPr="00AD1A84" w:rsidRDefault="004B20CE" w:rsidP="00756312">
      <w:pPr>
        <w:pStyle w:val="Heading1"/>
        <w:jc w:val="both"/>
        <w:rPr>
          <w:rFonts w:ascii="Times New Roman" w:hAnsi="Times New Roman" w:cs="Times New Roman"/>
          <w:lang w:val="sr-Cyrl-RS"/>
        </w:rPr>
      </w:pPr>
      <w:bookmarkStart w:id="5" w:name="_Ref123556183"/>
      <w:bookmarkStart w:id="6" w:name="_Toc229303554"/>
      <w:r w:rsidRPr="00AD1A84">
        <w:rPr>
          <w:rFonts w:ascii="Times New Roman" w:hAnsi="Times New Roman" w:cs="Times New Roman"/>
          <w:lang w:val="sr-Latn-RS"/>
        </w:rPr>
        <w:t xml:space="preserve">4 </w:t>
      </w:r>
      <w:r w:rsidR="00A11994" w:rsidRPr="00AD1A84">
        <w:rPr>
          <w:rFonts w:ascii="Times New Roman" w:hAnsi="Times New Roman" w:cs="Times New Roman"/>
          <w:lang w:val="sr-Latn-RS"/>
        </w:rPr>
        <w:t>Grievance Mechanism Organisation</w:t>
      </w:r>
      <w:bookmarkEnd w:id="5"/>
      <w:bookmarkEnd w:id="6"/>
      <w:r w:rsidR="00756312" w:rsidRPr="00AD1A84">
        <w:rPr>
          <w:rFonts w:ascii="Times New Roman" w:hAnsi="Times New Roman" w:cs="Times New Roman"/>
          <w:lang w:val="sr-Cyrl-RS"/>
        </w:rPr>
        <w:t xml:space="preserve"> </w:t>
      </w:r>
    </w:p>
    <w:p w14:paraId="100B213B" w14:textId="77777777" w:rsidR="00756312" w:rsidRPr="00AD1A84" w:rsidRDefault="00756312" w:rsidP="00756312">
      <w:pPr>
        <w:jc w:val="both"/>
        <w:rPr>
          <w:rFonts w:ascii="Times New Roman" w:hAnsi="Times New Roman" w:cs="Times New Roman"/>
          <w:lang w:val="sr-Cyrl-RS"/>
        </w:rPr>
      </w:pPr>
    </w:p>
    <w:p w14:paraId="1606927A" w14:textId="5401AB33" w:rsidR="00756312" w:rsidRPr="00AD1A84" w:rsidRDefault="00C15556" w:rsidP="00756312">
      <w:pPr>
        <w:jc w:val="both"/>
        <w:rPr>
          <w:rFonts w:ascii="Times New Roman" w:hAnsi="Times New Roman" w:cs="Times New Roman"/>
        </w:rPr>
      </w:pPr>
      <w:r w:rsidRPr="00AD1A84">
        <w:rPr>
          <w:rFonts w:ascii="Times New Roman" w:hAnsi="Times New Roman" w:cs="Times New Roman"/>
        </w:rPr>
        <w:t xml:space="preserve">Taking into account the specific nature of the Project, whereby overall management is conducted at the central level with the support of the Project </w:t>
      </w:r>
      <w:r w:rsidR="004B7536" w:rsidRPr="00AD1A84">
        <w:rPr>
          <w:rFonts w:ascii="Times New Roman" w:hAnsi="Times New Roman" w:cs="Times New Roman"/>
        </w:rPr>
        <w:t>Management</w:t>
      </w:r>
      <w:r w:rsidRPr="00AD1A84">
        <w:rPr>
          <w:rFonts w:ascii="Times New Roman" w:hAnsi="Times New Roman" w:cs="Times New Roman"/>
        </w:rPr>
        <w:t xml:space="preserve"> Unit (P</w:t>
      </w:r>
      <w:r w:rsidR="004B7536" w:rsidRPr="00AD1A84">
        <w:rPr>
          <w:rFonts w:ascii="Times New Roman" w:hAnsi="Times New Roman" w:cs="Times New Roman"/>
        </w:rPr>
        <w:t>M</w:t>
      </w:r>
      <w:r w:rsidRPr="00AD1A84">
        <w:rPr>
          <w:rFonts w:ascii="Times New Roman" w:hAnsi="Times New Roman" w:cs="Times New Roman"/>
        </w:rPr>
        <w:t>U), while certain Project activities are implemented across multiple locations in Serbia, a two-tier grievance submission structure has been established. The first tier is the local level (within municipal administrations and/or primary schools where Project activities are implemented), which also encompasses all contractors carrying out works on site, and the second tier is the central level (at the level of the P</w:t>
      </w:r>
      <w:r w:rsidR="009B4964" w:rsidRPr="00AD1A84">
        <w:rPr>
          <w:rFonts w:ascii="Times New Roman" w:hAnsi="Times New Roman" w:cs="Times New Roman"/>
        </w:rPr>
        <w:t>M</w:t>
      </w:r>
      <w:r w:rsidRPr="00AD1A84">
        <w:rPr>
          <w:rFonts w:ascii="Times New Roman" w:hAnsi="Times New Roman" w:cs="Times New Roman"/>
        </w:rPr>
        <w:t>U). Responses to grievances, and their resolution, are managed at the P</w:t>
      </w:r>
      <w:r w:rsidR="005A27C2" w:rsidRPr="00AD1A84">
        <w:rPr>
          <w:rFonts w:ascii="Times New Roman" w:hAnsi="Times New Roman" w:cs="Times New Roman"/>
        </w:rPr>
        <w:t>M</w:t>
      </w:r>
      <w:r w:rsidRPr="00AD1A84">
        <w:rPr>
          <w:rFonts w:ascii="Times New Roman" w:hAnsi="Times New Roman" w:cs="Times New Roman"/>
        </w:rPr>
        <w:t>U level.</w:t>
      </w:r>
    </w:p>
    <w:p w14:paraId="1AB16968" w14:textId="77777777" w:rsidR="00254E0E" w:rsidRPr="00AD1A84" w:rsidRDefault="00254E0E" w:rsidP="00756312">
      <w:pPr>
        <w:jc w:val="both"/>
        <w:rPr>
          <w:rFonts w:ascii="Times New Roman" w:hAnsi="Times New Roman" w:cs="Times New Roman"/>
        </w:rPr>
      </w:pPr>
    </w:p>
    <w:p w14:paraId="5B8D6DC8" w14:textId="3E422A3D" w:rsidR="00254E0E" w:rsidRPr="00AD1A84" w:rsidRDefault="00254E0E" w:rsidP="00756312">
      <w:pPr>
        <w:jc w:val="both"/>
        <w:rPr>
          <w:rFonts w:ascii="Times New Roman" w:hAnsi="Times New Roman" w:cs="Times New Roman"/>
          <w:lang w:val="sr-Cyrl-RS"/>
        </w:rPr>
      </w:pPr>
      <w:r w:rsidRPr="00AD1A84">
        <w:rPr>
          <w:rFonts w:ascii="Times New Roman" w:hAnsi="Times New Roman" w:cs="Times New Roman"/>
        </w:rPr>
        <w:t>Should a grievance not be resolved at the PMU level, the concerned stakeholder may file an appeal, thereby initiating a formal appeals process, with final decisions rendered by a Second-</w:t>
      </w:r>
      <w:r w:rsidRPr="00AD1A84">
        <w:rPr>
          <w:rFonts w:ascii="Times New Roman" w:hAnsi="Times New Roman" w:cs="Times New Roman"/>
        </w:rPr>
        <w:lastRenderedPageBreak/>
        <w:t xml:space="preserve">Instance Commission established by decision of the </w:t>
      </w:r>
      <w:proofErr w:type="spellStart"/>
      <w:r w:rsidRPr="00AD1A84">
        <w:rPr>
          <w:rFonts w:ascii="Times New Roman" w:hAnsi="Times New Roman" w:cs="Times New Roman"/>
        </w:rPr>
        <w:t>MoE</w:t>
      </w:r>
      <w:proofErr w:type="spellEnd"/>
      <w:r w:rsidRPr="00AD1A84">
        <w:rPr>
          <w:rFonts w:ascii="Times New Roman" w:hAnsi="Times New Roman" w:cs="Times New Roman"/>
        </w:rPr>
        <w:t>. The organisational structure of the Grievance Mechanism is presented in Figure 1 of this document.</w:t>
      </w:r>
    </w:p>
    <w:p w14:paraId="560EC7A2" w14:textId="742A5BE7" w:rsidR="00605979" w:rsidRPr="00AD1A84" w:rsidRDefault="003E5D2F" w:rsidP="0065256F">
      <w:pPr>
        <w:tabs>
          <w:tab w:val="left" w:pos="3407"/>
        </w:tabs>
        <w:rPr>
          <w:rFonts w:ascii="Times New Roman" w:hAnsi="Times New Roman" w:cs="Times New Roman"/>
          <w:lang w:val="sr-Latn-RS"/>
        </w:rPr>
      </w:pPr>
      <w:r w:rsidRPr="00AD1A84">
        <w:rPr>
          <w:rFonts w:ascii="Times New Roman" w:hAnsi="Times New Roman" w:cs="Times New Roman"/>
          <w:noProof/>
        </w:rPr>
        <w:drawing>
          <wp:inline distT="0" distB="0" distL="0" distR="0" wp14:anchorId="181494B2" wp14:editId="68993A2B">
            <wp:extent cx="4517571" cy="2964500"/>
            <wp:effectExtent l="0" t="0" r="0" b="7620"/>
            <wp:docPr id="14972802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4661" cy="2969153"/>
                    </a:xfrm>
                    <a:prstGeom prst="rect">
                      <a:avLst/>
                    </a:prstGeom>
                    <a:noFill/>
                    <a:ln>
                      <a:noFill/>
                    </a:ln>
                  </pic:spPr>
                </pic:pic>
              </a:graphicData>
            </a:graphic>
          </wp:inline>
        </w:drawing>
      </w:r>
    </w:p>
    <w:p w14:paraId="0E5230CE" w14:textId="2868FEA8" w:rsidR="00E34EDC" w:rsidRPr="00AD1A84" w:rsidRDefault="00E34EDC" w:rsidP="00E34EDC">
      <w:pPr>
        <w:tabs>
          <w:tab w:val="left" w:pos="3407"/>
        </w:tabs>
        <w:rPr>
          <w:rFonts w:ascii="Times New Roman" w:hAnsi="Times New Roman" w:cs="Times New Roman"/>
          <w:lang w:val="sr-Cyrl-RS"/>
        </w:rPr>
      </w:pPr>
    </w:p>
    <w:p w14:paraId="6D006172" w14:textId="1C504E42" w:rsidR="00605979" w:rsidRPr="00AD1A84" w:rsidRDefault="00605979" w:rsidP="00AD2F3E">
      <w:pPr>
        <w:tabs>
          <w:tab w:val="left" w:pos="3407"/>
        </w:tabs>
        <w:jc w:val="center"/>
        <w:rPr>
          <w:rFonts w:ascii="Times New Roman" w:hAnsi="Times New Roman" w:cs="Times New Roman"/>
          <w:lang w:val="sr-Latn-RS"/>
        </w:rPr>
      </w:pPr>
    </w:p>
    <w:p w14:paraId="26503DA3" w14:textId="2C16D48E" w:rsidR="00605979" w:rsidRPr="00AD1A84" w:rsidRDefault="00605979" w:rsidP="0065256F">
      <w:pPr>
        <w:tabs>
          <w:tab w:val="left" w:pos="3407"/>
        </w:tabs>
        <w:rPr>
          <w:rFonts w:ascii="Times New Roman" w:hAnsi="Times New Roman" w:cs="Times New Roman"/>
          <w:lang w:val="sr-Latn-RS"/>
        </w:rPr>
      </w:pPr>
    </w:p>
    <w:p w14:paraId="2C8EA1F3" w14:textId="37C4ED2E" w:rsidR="00756312" w:rsidRPr="00AD1A84" w:rsidRDefault="009B4964" w:rsidP="00756312">
      <w:pPr>
        <w:pStyle w:val="Caption"/>
        <w:rPr>
          <w:rFonts w:ascii="Times New Roman" w:hAnsi="Times New Roman" w:cs="Times New Roman"/>
          <w:b/>
          <w:bCs/>
          <w:lang w:val="sr-Cyrl-RS"/>
        </w:rPr>
      </w:pPr>
      <w:bookmarkStart w:id="7" w:name="_Ref123566080"/>
      <w:r w:rsidRPr="00AD1A84">
        <w:rPr>
          <w:rFonts w:ascii="Times New Roman" w:hAnsi="Times New Roman" w:cs="Times New Roman"/>
          <w:lang w:val="sr-Latn-RS"/>
        </w:rPr>
        <w:t>Figure</w:t>
      </w:r>
      <w:r w:rsidR="00756312" w:rsidRPr="00AD1A84">
        <w:rPr>
          <w:rFonts w:ascii="Times New Roman" w:hAnsi="Times New Roman" w:cs="Times New Roman"/>
          <w:lang w:val="sr-Cyrl-RS"/>
        </w:rPr>
        <w:t xml:space="preserve"> </w:t>
      </w:r>
      <w:r w:rsidR="00756312" w:rsidRPr="00AD1A84">
        <w:rPr>
          <w:rFonts w:ascii="Times New Roman" w:hAnsi="Times New Roman" w:cs="Times New Roman"/>
          <w:lang w:val="sr-Cyrl-RS"/>
        </w:rPr>
        <w:fldChar w:fldCharType="begin"/>
      </w:r>
      <w:r w:rsidR="00756312" w:rsidRPr="00AD1A84">
        <w:rPr>
          <w:rFonts w:ascii="Times New Roman" w:hAnsi="Times New Roman" w:cs="Times New Roman"/>
          <w:lang w:val="sr-Cyrl-RS"/>
        </w:rPr>
        <w:instrText xml:space="preserve"> SEQ Figure \* ARABIC </w:instrText>
      </w:r>
      <w:r w:rsidR="00756312" w:rsidRPr="00AD1A84">
        <w:rPr>
          <w:rFonts w:ascii="Times New Roman" w:hAnsi="Times New Roman" w:cs="Times New Roman"/>
          <w:lang w:val="sr-Cyrl-RS"/>
        </w:rPr>
        <w:fldChar w:fldCharType="separate"/>
      </w:r>
      <w:r w:rsidR="00756312" w:rsidRPr="00AD1A84">
        <w:rPr>
          <w:rFonts w:ascii="Times New Roman" w:hAnsi="Times New Roman" w:cs="Times New Roman"/>
          <w:noProof/>
          <w:lang w:val="sr-Cyrl-RS"/>
        </w:rPr>
        <w:t>1</w:t>
      </w:r>
      <w:r w:rsidR="00756312" w:rsidRPr="00AD1A84">
        <w:rPr>
          <w:rFonts w:ascii="Times New Roman" w:hAnsi="Times New Roman" w:cs="Times New Roman"/>
          <w:lang w:val="sr-Cyrl-RS"/>
        </w:rPr>
        <w:fldChar w:fldCharType="end"/>
      </w:r>
      <w:bookmarkEnd w:id="7"/>
      <w:r w:rsidR="00756312" w:rsidRPr="00AD1A84">
        <w:rPr>
          <w:rFonts w:ascii="Times New Roman" w:hAnsi="Times New Roman" w:cs="Times New Roman"/>
          <w:lang w:val="sr-Cyrl-RS"/>
        </w:rPr>
        <w:t xml:space="preserve">. </w:t>
      </w:r>
      <w:r w:rsidRPr="00AD1A84">
        <w:rPr>
          <w:rFonts w:ascii="Times New Roman" w:hAnsi="Times New Roman" w:cs="Times New Roman"/>
          <w:lang w:val="sr-Latn-RS"/>
        </w:rPr>
        <w:t xml:space="preserve">Project Grievance Mechanism </w:t>
      </w:r>
      <w:r w:rsidR="00254E0E" w:rsidRPr="00AD1A84">
        <w:rPr>
          <w:rFonts w:ascii="Times New Roman" w:hAnsi="Times New Roman" w:cs="Times New Roman"/>
        </w:rPr>
        <w:t>organisational structure</w:t>
      </w:r>
    </w:p>
    <w:p w14:paraId="76E7BD84" w14:textId="77777777" w:rsidR="00756312" w:rsidRPr="00AD1A84" w:rsidRDefault="00756312" w:rsidP="00756312">
      <w:pPr>
        <w:jc w:val="both"/>
        <w:rPr>
          <w:rFonts w:ascii="Times New Roman" w:hAnsi="Times New Roman" w:cs="Times New Roman"/>
          <w:lang w:val="sr-Cyrl-RS"/>
        </w:rPr>
      </w:pPr>
    </w:p>
    <w:p w14:paraId="335E73C7" w14:textId="2C1ACB23" w:rsidR="00756312" w:rsidRPr="00AD1A84" w:rsidRDefault="00980F75" w:rsidP="00756312">
      <w:pPr>
        <w:pStyle w:val="Heading2"/>
        <w:jc w:val="both"/>
        <w:rPr>
          <w:rFonts w:ascii="Times New Roman" w:hAnsi="Times New Roman" w:cs="Times New Roman"/>
          <w:lang w:val="sr-Cyrl-RS"/>
        </w:rPr>
      </w:pPr>
      <w:bookmarkStart w:id="8" w:name="_Toc229303555"/>
      <w:r w:rsidRPr="00AD1A84">
        <w:rPr>
          <w:rFonts w:ascii="Times New Roman" w:hAnsi="Times New Roman" w:cs="Times New Roman"/>
          <w:lang w:val="sr-Latn-RS"/>
        </w:rPr>
        <w:t xml:space="preserve">4.1 </w:t>
      </w:r>
      <w:r w:rsidR="00782B7F" w:rsidRPr="00AD1A84">
        <w:rPr>
          <w:rFonts w:ascii="Times New Roman" w:hAnsi="Times New Roman" w:cs="Times New Roman"/>
          <w:lang w:val="sr-Latn-RS"/>
        </w:rPr>
        <w:t>Local Grievance Access Point</w:t>
      </w:r>
      <w:bookmarkEnd w:id="8"/>
      <w:r w:rsidR="00756312" w:rsidRPr="00AD1A84">
        <w:rPr>
          <w:rFonts w:ascii="Times New Roman" w:hAnsi="Times New Roman" w:cs="Times New Roman"/>
          <w:lang w:val="sr-Cyrl-RS"/>
        </w:rPr>
        <w:t xml:space="preserve"> </w:t>
      </w:r>
    </w:p>
    <w:p w14:paraId="498C78D4" w14:textId="77777777" w:rsidR="00756312" w:rsidRPr="00AD1A84" w:rsidRDefault="00756312" w:rsidP="00756312">
      <w:pPr>
        <w:jc w:val="both"/>
        <w:rPr>
          <w:rFonts w:ascii="Times New Roman" w:hAnsi="Times New Roman" w:cs="Times New Roman"/>
          <w:lang w:val="sr-Cyrl-RS"/>
        </w:rPr>
      </w:pPr>
    </w:p>
    <w:p w14:paraId="4038957D" w14:textId="361CA293" w:rsidR="00FA0CE8" w:rsidRPr="00AD1A84" w:rsidRDefault="00663B22" w:rsidP="003E5D2F">
      <w:pPr>
        <w:jc w:val="both"/>
        <w:rPr>
          <w:rFonts w:ascii="Times New Roman" w:hAnsi="Times New Roman" w:cs="Times New Roman"/>
          <w:lang w:val="sr-Cyrl-RS"/>
        </w:rPr>
      </w:pPr>
      <w:r w:rsidRPr="00AD1A84">
        <w:rPr>
          <w:rFonts w:ascii="Times New Roman" w:hAnsi="Times New Roman" w:cs="Times New Roman"/>
        </w:rPr>
        <w:t xml:space="preserve">A Local </w:t>
      </w:r>
      <w:r w:rsidR="00782B7F" w:rsidRPr="00AD1A84">
        <w:rPr>
          <w:rFonts w:ascii="Times New Roman" w:hAnsi="Times New Roman" w:cs="Times New Roman"/>
        </w:rPr>
        <w:t xml:space="preserve">Grievance </w:t>
      </w:r>
      <w:r w:rsidR="004E40FB" w:rsidRPr="00AD1A84">
        <w:rPr>
          <w:rFonts w:ascii="Times New Roman" w:hAnsi="Times New Roman" w:cs="Times New Roman"/>
        </w:rPr>
        <w:t xml:space="preserve">Access Points </w:t>
      </w:r>
      <w:r w:rsidRPr="00AD1A84">
        <w:rPr>
          <w:rFonts w:ascii="Times New Roman" w:hAnsi="Times New Roman" w:cs="Times New Roman"/>
        </w:rPr>
        <w:t xml:space="preserve">will be established </w:t>
      </w:r>
      <w:r w:rsidR="00635256" w:rsidRPr="00AD1A84">
        <w:rPr>
          <w:rFonts w:ascii="Times New Roman" w:hAnsi="Times New Roman" w:cs="Times New Roman"/>
        </w:rPr>
        <w:t>locally</w:t>
      </w:r>
      <w:r w:rsidRPr="00AD1A84">
        <w:rPr>
          <w:rFonts w:ascii="Times New Roman" w:hAnsi="Times New Roman" w:cs="Times New Roman"/>
        </w:rPr>
        <w:t xml:space="preserve">, at sites where Project activities are </w:t>
      </w:r>
      <w:r w:rsidR="00635256" w:rsidRPr="00AD1A84">
        <w:rPr>
          <w:rFonts w:ascii="Times New Roman" w:hAnsi="Times New Roman" w:cs="Times New Roman"/>
        </w:rPr>
        <w:t>carried out</w:t>
      </w:r>
      <w:r w:rsidRPr="00AD1A84">
        <w:rPr>
          <w:rFonts w:ascii="Times New Roman" w:hAnsi="Times New Roman" w:cs="Times New Roman"/>
        </w:rPr>
        <w:t>, in order to ensure that complainants have easy access to a designated responsible person and that minor or locali</w:t>
      </w:r>
      <w:r w:rsidR="00635256" w:rsidRPr="00AD1A84">
        <w:rPr>
          <w:rFonts w:ascii="Times New Roman" w:hAnsi="Times New Roman" w:cs="Times New Roman"/>
        </w:rPr>
        <w:t>s</w:t>
      </w:r>
      <w:r w:rsidRPr="00AD1A84">
        <w:rPr>
          <w:rFonts w:ascii="Times New Roman" w:hAnsi="Times New Roman" w:cs="Times New Roman"/>
        </w:rPr>
        <w:t xml:space="preserve">ed grievances, as well as requests for information, can be addressed promptly and efficiently. The </w:t>
      </w:r>
      <w:r w:rsidR="00635256" w:rsidRPr="00AD1A84">
        <w:rPr>
          <w:rFonts w:ascii="Times New Roman" w:hAnsi="Times New Roman" w:cs="Times New Roman"/>
        </w:rPr>
        <w:t xml:space="preserve">Local Grievance Access Points </w:t>
      </w:r>
      <w:r w:rsidRPr="00AD1A84">
        <w:rPr>
          <w:rFonts w:ascii="Times New Roman" w:hAnsi="Times New Roman" w:cs="Times New Roman"/>
        </w:rPr>
        <w:t>will be located within municipal administration buildings and/or in the premises of the primary schools where Project activities are carried out.</w:t>
      </w:r>
    </w:p>
    <w:p w14:paraId="13607C43" w14:textId="77777777" w:rsidR="00756312" w:rsidRPr="00AD1A84" w:rsidRDefault="00756312" w:rsidP="00756312">
      <w:pPr>
        <w:jc w:val="both"/>
        <w:rPr>
          <w:rFonts w:ascii="Times New Roman" w:hAnsi="Times New Roman" w:cs="Times New Roman"/>
          <w:color w:val="35566A"/>
          <w:sz w:val="28"/>
          <w:szCs w:val="28"/>
          <w:lang w:val="sr-Cyrl-RS"/>
        </w:rPr>
      </w:pPr>
    </w:p>
    <w:p w14:paraId="64034F20" w14:textId="0CF05B79" w:rsidR="005D457C" w:rsidRPr="00AD1A84" w:rsidRDefault="005D457C" w:rsidP="005D457C">
      <w:pPr>
        <w:jc w:val="both"/>
        <w:rPr>
          <w:rFonts w:ascii="Times New Roman" w:hAnsi="Times New Roman" w:cs="Times New Roman"/>
        </w:rPr>
      </w:pPr>
      <w:r w:rsidRPr="00AD1A84">
        <w:rPr>
          <w:rFonts w:ascii="Times New Roman" w:hAnsi="Times New Roman" w:cs="Times New Roman"/>
        </w:rPr>
        <w:t>The Local Grievance Access Point will be managed by a person designated by the LSG or appointed by the school principal in the area where activities are implemented. This designation will be made based on specific circumstances and in coordination between authori</w:t>
      </w:r>
      <w:r w:rsidR="00653447" w:rsidRPr="00AD1A84">
        <w:rPr>
          <w:rFonts w:ascii="Times New Roman" w:hAnsi="Times New Roman" w:cs="Times New Roman"/>
        </w:rPr>
        <w:t>s</w:t>
      </w:r>
      <w:r w:rsidRPr="00AD1A84">
        <w:rPr>
          <w:rFonts w:ascii="Times New Roman" w:hAnsi="Times New Roman" w:cs="Times New Roman"/>
        </w:rPr>
        <w:t xml:space="preserve">ed Project representatives and the </w:t>
      </w:r>
      <w:r w:rsidR="00653447" w:rsidRPr="00AD1A84">
        <w:rPr>
          <w:rFonts w:ascii="Times New Roman" w:hAnsi="Times New Roman" w:cs="Times New Roman"/>
        </w:rPr>
        <w:t>LSG</w:t>
      </w:r>
      <w:r w:rsidRPr="00AD1A84">
        <w:rPr>
          <w:rFonts w:ascii="Times New Roman" w:hAnsi="Times New Roman" w:cs="Times New Roman"/>
        </w:rPr>
        <w:t xml:space="preserve">. Following the establishment of the </w:t>
      </w:r>
      <w:r w:rsidR="00653447" w:rsidRPr="00AD1A84">
        <w:rPr>
          <w:rFonts w:ascii="Times New Roman" w:hAnsi="Times New Roman" w:cs="Times New Roman"/>
        </w:rPr>
        <w:t>access</w:t>
      </w:r>
      <w:r w:rsidRPr="00AD1A84">
        <w:rPr>
          <w:rFonts w:ascii="Times New Roman" w:hAnsi="Times New Roman" w:cs="Times New Roman"/>
        </w:rPr>
        <w:t xml:space="preserve"> point, the contact details of the designated Local Grievance Officer</w:t>
      </w:r>
      <w:r w:rsidR="00653447" w:rsidRPr="00AD1A84">
        <w:rPr>
          <w:rFonts w:ascii="Times New Roman" w:hAnsi="Times New Roman" w:cs="Times New Roman"/>
        </w:rPr>
        <w:t xml:space="preserve"> – </w:t>
      </w:r>
      <w:r w:rsidRPr="00AD1A84">
        <w:rPr>
          <w:rFonts w:ascii="Times New Roman" w:hAnsi="Times New Roman" w:cs="Times New Roman"/>
        </w:rPr>
        <w:t>trained by the P</w:t>
      </w:r>
      <w:r w:rsidR="00653447" w:rsidRPr="00AD1A84">
        <w:rPr>
          <w:rFonts w:ascii="Times New Roman" w:hAnsi="Times New Roman" w:cs="Times New Roman"/>
        </w:rPr>
        <w:t>M</w:t>
      </w:r>
      <w:r w:rsidRPr="00AD1A84">
        <w:rPr>
          <w:rFonts w:ascii="Times New Roman" w:hAnsi="Times New Roman" w:cs="Times New Roman"/>
        </w:rPr>
        <w:t>U Grievance Officer</w:t>
      </w:r>
      <w:r w:rsidR="00653447" w:rsidRPr="00AD1A84">
        <w:rPr>
          <w:rFonts w:ascii="Times New Roman" w:hAnsi="Times New Roman" w:cs="Times New Roman"/>
        </w:rPr>
        <w:t xml:space="preserve"> – </w:t>
      </w:r>
      <w:r w:rsidRPr="00AD1A84">
        <w:rPr>
          <w:rFonts w:ascii="Times New Roman" w:hAnsi="Times New Roman" w:cs="Times New Roman"/>
        </w:rPr>
        <w:t>will be publicly disclosed throughout the Project area and on relevant web</w:t>
      </w:r>
      <w:r w:rsidR="00653447" w:rsidRPr="00AD1A84">
        <w:rPr>
          <w:rFonts w:ascii="Times New Roman" w:hAnsi="Times New Roman" w:cs="Times New Roman"/>
        </w:rPr>
        <w:t xml:space="preserve"> </w:t>
      </w:r>
      <w:r w:rsidRPr="00AD1A84">
        <w:rPr>
          <w:rFonts w:ascii="Times New Roman" w:hAnsi="Times New Roman" w:cs="Times New Roman"/>
        </w:rPr>
        <w:t>sites, including the Project web</w:t>
      </w:r>
      <w:r w:rsidR="00653447" w:rsidRPr="00AD1A84">
        <w:rPr>
          <w:rFonts w:ascii="Times New Roman" w:hAnsi="Times New Roman" w:cs="Times New Roman"/>
        </w:rPr>
        <w:t xml:space="preserve"> </w:t>
      </w:r>
      <w:r w:rsidRPr="00AD1A84">
        <w:rPr>
          <w:rFonts w:ascii="Times New Roman" w:hAnsi="Times New Roman" w:cs="Times New Roman"/>
        </w:rPr>
        <w:t>site and the web</w:t>
      </w:r>
      <w:r w:rsidR="00653447" w:rsidRPr="00AD1A84">
        <w:rPr>
          <w:rFonts w:ascii="Times New Roman" w:hAnsi="Times New Roman" w:cs="Times New Roman"/>
        </w:rPr>
        <w:t xml:space="preserve"> </w:t>
      </w:r>
      <w:r w:rsidRPr="00AD1A84">
        <w:rPr>
          <w:rFonts w:ascii="Times New Roman" w:hAnsi="Times New Roman" w:cs="Times New Roman"/>
        </w:rPr>
        <w:t>sites of the respective municipalities. Typical disclosure locations include notice boards of municipalities, all relevant local community offices, and primary schools.</w:t>
      </w:r>
    </w:p>
    <w:p w14:paraId="01BA7C76" w14:textId="77777777" w:rsidR="00AB79E5" w:rsidRPr="00AD1A84" w:rsidRDefault="00AB79E5" w:rsidP="005D457C">
      <w:pPr>
        <w:jc w:val="both"/>
        <w:rPr>
          <w:rFonts w:ascii="Times New Roman" w:hAnsi="Times New Roman" w:cs="Times New Roman"/>
        </w:rPr>
      </w:pPr>
    </w:p>
    <w:p w14:paraId="6DFF6054" w14:textId="3DEA3D14" w:rsidR="005D457C" w:rsidRPr="00AD1A84" w:rsidRDefault="005D457C" w:rsidP="005D457C">
      <w:pPr>
        <w:jc w:val="both"/>
        <w:rPr>
          <w:rFonts w:ascii="Times New Roman" w:hAnsi="Times New Roman" w:cs="Times New Roman"/>
        </w:rPr>
      </w:pPr>
      <w:r w:rsidRPr="00AD1A84">
        <w:rPr>
          <w:rFonts w:ascii="Times New Roman" w:hAnsi="Times New Roman" w:cs="Times New Roman"/>
        </w:rPr>
        <w:t xml:space="preserve">A list of Local Grievance </w:t>
      </w:r>
      <w:r w:rsidR="00AB79E5" w:rsidRPr="00AD1A84">
        <w:rPr>
          <w:rFonts w:ascii="Times New Roman" w:hAnsi="Times New Roman" w:cs="Times New Roman"/>
        </w:rPr>
        <w:t>Access</w:t>
      </w:r>
      <w:r w:rsidRPr="00AD1A84">
        <w:rPr>
          <w:rFonts w:ascii="Times New Roman" w:hAnsi="Times New Roman" w:cs="Times New Roman"/>
        </w:rPr>
        <w:t xml:space="preserve"> Points for this Project, including the contact details of the respective Grievance Officers and the locations where notices on the Grievance Mechanism are displayed, will be published on the Project web</w:t>
      </w:r>
      <w:r w:rsidR="00AB79E5" w:rsidRPr="00AD1A84">
        <w:rPr>
          <w:rFonts w:ascii="Times New Roman" w:hAnsi="Times New Roman" w:cs="Times New Roman"/>
        </w:rPr>
        <w:t xml:space="preserve"> </w:t>
      </w:r>
      <w:r w:rsidRPr="00AD1A84">
        <w:rPr>
          <w:rFonts w:ascii="Times New Roman" w:hAnsi="Times New Roman" w:cs="Times New Roman"/>
        </w:rPr>
        <w:t>site immediately upon their designation.</w:t>
      </w:r>
    </w:p>
    <w:p w14:paraId="6AEBD22C" w14:textId="382DD39A" w:rsidR="00756312" w:rsidRPr="00AD1A84" w:rsidRDefault="00756312" w:rsidP="00AB79E5">
      <w:pPr>
        <w:jc w:val="both"/>
        <w:rPr>
          <w:rFonts w:ascii="Times New Roman" w:hAnsi="Times New Roman" w:cs="Times New Roman"/>
          <w:b/>
          <w:bCs/>
          <w:i/>
          <w:iCs/>
          <w:lang w:val="sr-Latn-RS"/>
        </w:rPr>
      </w:pPr>
    </w:p>
    <w:p w14:paraId="73EADD63" w14:textId="04C838F0" w:rsidR="00756312" w:rsidRPr="00AD1A84" w:rsidRDefault="00980F75" w:rsidP="00756312">
      <w:pPr>
        <w:pStyle w:val="Heading2"/>
        <w:rPr>
          <w:rFonts w:ascii="Times New Roman" w:hAnsi="Times New Roman" w:cs="Times New Roman"/>
          <w:lang w:val="sr-Latn-RS"/>
        </w:rPr>
      </w:pPr>
      <w:bookmarkStart w:id="9" w:name="_Toc229303556"/>
      <w:r w:rsidRPr="00AD1A84">
        <w:rPr>
          <w:rFonts w:ascii="Times New Roman" w:hAnsi="Times New Roman" w:cs="Times New Roman"/>
          <w:lang w:val="sr-Latn-RS"/>
        </w:rPr>
        <w:lastRenderedPageBreak/>
        <w:t xml:space="preserve">4.2 </w:t>
      </w:r>
      <w:r w:rsidR="00AB79E5" w:rsidRPr="00AD1A84">
        <w:rPr>
          <w:rFonts w:ascii="Times New Roman" w:hAnsi="Times New Roman" w:cs="Times New Roman"/>
          <w:lang w:val="sr-Latn-RS"/>
        </w:rPr>
        <w:t>Contr</w:t>
      </w:r>
      <w:r w:rsidR="009B3D77" w:rsidRPr="00AD1A84">
        <w:rPr>
          <w:rFonts w:ascii="Times New Roman" w:hAnsi="Times New Roman" w:cs="Times New Roman"/>
          <w:lang w:val="sr-Latn-RS"/>
        </w:rPr>
        <w:t>a</w:t>
      </w:r>
      <w:r w:rsidR="00AB79E5" w:rsidRPr="00AD1A84">
        <w:rPr>
          <w:rFonts w:ascii="Times New Roman" w:hAnsi="Times New Roman" w:cs="Times New Roman"/>
          <w:lang w:val="sr-Latn-RS"/>
        </w:rPr>
        <w:t>ctor</w:t>
      </w:r>
      <w:r w:rsidR="00756312" w:rsidRPr="00AD1A84">
        <w:rPr>
          <w:rFonts w:ascii="Times New Roman" w:hAnsi="Times New Roman" w:cs="Times New Roman"/>
          <w:lang w:val="sr-Cyrl-RS"/>
        </w:rPr>
        <w:t xml:space="preserve"> </w:t>
      </w:r>
      <w:r w:rsidR="00AB79E5" w:rsidRPr="00AD1A84">
        <w:rPr>
          <w:rFonts w:ascii="Times New Roman" w:hAnsi="Times New Roman" w:cs="Times New Roman"/>
          <w:lang w:val="sr-Latn-RS"/>
        </w:rPr>
        <w:t>Grievance Access Point</w:t>
      </w:r>
      <w:bookmarkStart w:id="10" w:name="_Toc123484655"/>
      <w:bookmarkStart w:id="11" w:name="_Toc123489965"/>
      <w:bookmarkStart w:id="12" w:name="_Toc123490042"/>
      <w:bookmarkStart w:id="13" w:name="_Toc123491509"/>
      <w:bookmarkStart w:id="14" w:name="_Toc123492394"/>
      <w:bookmarkStart w:id="15" w:name="_Toc123484656"/>
      <w:bookmarkStart w:id="16" w:name="_Toc123489966"/>
      <w:bookmarkStart w:id="17" w:name="_Toc123490043"/>
      <w:bookmarkStart w:id="18" w:name="_Toc123491510"/>
      <w:bookmarkStart w:id="19" w:name="_Toc123492395"/>
      <w:bookmarkEnd w:id="9"/>
      <w:bookmarkEnd w:id="10"/>
      <w:bookmarkEnd w:id="11"/>
      <w:bookmarkEnd w:id="12"/>
      <w:bookmarkEnd w:id="13"/>
      <w:bookmarkEnd w:id="14"/>
      <w:bookmarkEnd w:id="15"/>
      <w:bookmarkEnd w:id="16"/>
      <w:bookmarkEnd w:id="17"/>
      <w:bookmarkEnd w:id="18"/>
      <w:bookmarkEnd w:id="19"/>
    </w:p>
    <w:p w14:paraId="143C2577" w14:textId="77777777" w:rsidR="00756312" w:rsidRPr="00AD1A84" w:rsidRDefault="00756312" w:rsidP="00756312">
      <w:pPr>
        <w:rPr>
          <w:rFonts w:ascii="Times New Roman" w:hAnsi="Times New Roman" w:cs="Times New Roman"/>
          <w:lang w:val="sr-Cyrl-RS"/>
        </w:rPr>
      </w:pPr>
    </w:p>
    <w:p w14:paraId="6275FB81" w14:textId="007F8B0B" w:rsidR="00756312" w:rsidRPr="00AD1A84" w:rsidRDefault="00650771" w:rsidP="00756312">
      <w:pPr>
        <w:jc w:val="both"/>
        <w:rPr>
          <w:rFonts w:ascii="Times New Roman" w:hAnsi="Times New Roman" w:cs="Times New Roman"/>
          <w:lang w:val="sr-Cyrl-RS"/>
        </w:rPr>
      </w:pPr>
      <w:r w:rsidRPr="00AD1A84">
        <w:rPr>
          <w:rFonts w:ascii="Times New Roman" w:hAnsi="Times New Roman" w:cs="Times New Roman"/>
        </w:rPr>
        <w:t xml:space="preserve">It is important to note that, where the Project involves any construction works at the local level, the selected contractor is also required to participate in the Grievance Mechanism by establishing a Contractor Grievance </w:t>
      </w:r>
      <w:r w:rsidR="00590763" w:rsidRPr="00AD1A84">
        <w:rPr>
          <w:rFonts w:ascii="Times New Roman" w:hAnsi="Times New Roman" w:cs="Times New Roman"/>
        </w:rPr>
        <w:t>Access</w:t>
      </w:r>
      <w:r w:rsidRPr="00AD1A84">
        <w:rPr>
          <w:rFonts w:ascii="Times New Roman" w:hAnsi="Times New Roman" w:cs="Times New Roman"/>
        </w:rPr>
        <w:t xml:space="preserve"> Point. This requirement reflects the fact that certain grievances may relate directly to construction activities carried out on site, which fall under the sole responsibility of the contractor. Accordingly, each selected contractor shall designate at least one staff member responsible for receiving and processing grievances. The contractor is obligated to inform the PIU of all grievances received and the manner in which they have been addressed. Where necessary, contractors and the PIU shall jointly address grievances.</w:t>
      </w:r>
    </w:p>
    <w:p w14:paraId="633E6352" w14:textId="77777777" w:rsidR="00756312" w:rsidRPr="00AD1A84" w:rsidRDefault="00756312" w:rsidP="00756312">
      <w:pPr>
        <w:jc w:val="both"/>
        <w:rPr>
          <w:rFonts w:ascii="Times New Roman" w:hAnsi="Times New Roman" w:cs="Times New Roman"/>
          <w:lang w:val="sr-Cyrl-RS"/>
        </w:rPr>
      </w:pPr>
    </w:p>
    <w:p w14:paraId="6B752A5C" w14:textId="0077F2BE" w:rsidR="00756312" w:rsidRPr="00AD1A84" w:rsidRDefault="00153C9D" w:rsidP="00756312">
      <w:pPr>
        <w:jc w:val="both"/>
        <w:rPr>
          <w:rFonts w:ascii="Times New Roman" w:hAnsi="Times New Roman" w:cs="Times New Roman"/>
          <w:lang w:val="sr-Cyrl-RS"/>
        </w:rPr>
      </w:pPr>
      <w:r w:rsidRPr="00AD1A84">
        <w:rPr>
          <w:rFonts w:ascii="Times New Roman" w:hAnsi="Times New Roman" w:cs="Times New Roman"/>
        </w:rPr>
        <w:t xml:space="preserve">Upon establishment of the Contractor Grievance Access Point – prior to the commencement of any on-site activities – the contact details of the designated person responsible for this function (the Contractor Grievance Officer) shall be disclosed together with the contact details of the Local Grievance Officer, as well as at the location where construction works are being carried out (e.g., at the site entrance gate or on the construction notice board). A functional linkage between the Local Grievance </w:t>
      </w:r>
      <w:r w:rsidR="00893721" w:rsidRPr="00AD1A84">
        <w:rPr>
          <w:rFonts w:ascii="Times New Roman" w:hAnsi="Times New Roman" w:cs="Times New Roman"/>
        </w:rPr>
        <w:t>Access</w:t>
      </w:r>
      <w:r w:rsidRPr="00AD1A84">
        <w:rPr>
          <w:rFonts w:ascii="Times New Roman" w:hAnsi="Times New Roman" w:cs="Times New Roman"/>
        </w:rPr>
        <w:t xml:space="preserve"> Point and the Contractor Grievance </w:t>
      </w:r>
      <w:r w:rsidR="00893721" w:rsidRPr="00AD1A84">
        <w:rPr>
          <w:rFonts w:ascii="Times New Roman" w:hAnsi="Times New Roman" w:cs="Times New Roman"/>
        </w:rPr>
        <w:t xml:space="preserve">Access </w:t>
      </w:r>
      <w:r w:rsidRPr="00AD1A84">
        <w:rPr>
          <w:rFonts w:ascii="Times New Roman" w:hAnsi="Times New Roman" w:cs="Times New Roman"/>
        </w:rPr>
        <w:t>Point shall be established to ensure information sharing and full coordination in the resolution of grievances at the local level</w:t>
      </w:r>
      <w:r w:rsidR="00756312" w:rsidRPr="00AD1A84">
        <w:rPr>
          <w:rFonts w:ascii="Times New Roman" w:hAnsi="Times New Roman" w:cs="Times New Roman"/>
          <w:lang w:val="sr-Cyrl-RS"/>
        </w:rPr>
        <w:t>.</w:t>
      </w:r>
    </w:p>
    <w:p w14:paraId="08E70901" w14:textId="77777777" w:rsidR="00756312" w:rsidRPr="00AD1A84" w:rsidRDefault="00756312" w:rsidP="00756312">
      <w:pPr>
        <w:jc w:val="both"/>
        <w:rPr>
          <w:rFonts w:ascii="Times New Roman" w:hAnsi="Times New Roman" w:cs="Times New Roman"/>
          <w:lang w:val="sr-Cyrl-RS"/>
        </w:rPr>
      </w:pPr>
    </w:p>
    <w:p w14:paraId="22512F53" w14:textId="4E1ACCE4" w:rsidR="00756312" w:rsidRPr="00AD1A84" w:rsidRDefault="009B3D77" w:rsidP="00756312">
      <w:pPr>
        <w:jc w:val="both"/>
        <w:rPr>
          <w:rFonts w:ascii="Times New Roman" w:hAnsi="Times New Roman" w:cs="Times New Roman"/>
          <w:b/>
          <w:bCs/>
          <w:i/>
          <w:iCs/>
          <w:lang w:val="sr-Cyrl-RS"/>
        </w:rPr>
      </w:pPr>
      <w:r w:rsidRPr="00AD1A84">
        <w:rPr>
          <w:rFonts w:ascii="Times New Roman" w:hAnsi="Times New Roman" w:cs="Times New Roman"/>
          <w:b/>
          <w:bCs/>
          <w:i/>
          <w:iCs/>
        </w:rPr>
        <w:t>A list of established Contractor Grievance Access Points under the Project, including the contact details of the respective Grievance Officers and the locations where notices on the Grievance Mechanism are displayed, will be published on the Project web site immediately following their establishment</w:t>
      </w:r>
      <w:r w:rsidR="00756312" w:rsidRPr="00AD1A84">
        <w:rPr>
          <w:rFonts w:ascii="Times New Roman" w:hAnsi="Times New Roman" w:cs="Times New Roman"/>
          <w:b/>
          <w:bCs/>
          <w:i/>
          <w:iCs/>
          <w:lang w:val="sr-Cyrl-RS"/>
        </w:rPr>
        <w:t>.</w:t>
      </w:r>
    </w:p>
    <w:p w14:paraId="1F915354" w14:textId="77777777" w:rsidR="00756312" w:rsidRPr="00AD1A84" w:rsidRDefault="00756312" w:rsidP="00756312">
      <w:pPr>
        <w:jc w:val="both"/>
        <w:rPr>
          <w:rFonts w:ascii="Times New Roman" w:hAnsi="Times New Roman" w:cs="Times New Roman"/>
          <w:lang w:val="sr-Cyrl-RS"/>
        </w:rPr>
      </w:pPr>
    </w:p>
    <w:p w14:paraId="25367EA1" w14:textId="4E3026A7" w:rsidR="00756312" w:rsidRPr="00AD1A84" w:rsidRDefault="00980F75" w:rsidP="00756312">
      <w:pPr>
        <w:pStyle w:val="Heading2"/>
        <w:rPr>
          <w:rFonts w:ascii="Times New Roman" w:hAnsi="Times New Roman" w:cs="Times New Roman"/>
          <w:lang w:val="sr-Cyrl-RS"/>
        </w:rPr>
      </w:pPr>
      <w:bookmarkStart w:id="20" w:name="_Toc229303557"/>
      <w:r w:rsidRPr="00AD1A84">
        <w:rPr>
          <w:rFonts w:ascii="Times New Roman" w:hAnsi="Times New Roman" w:cs="Times New Roman"/>
          <w:lang w:val="sr-Latn-RS"/>
        </w:rPr>
        <w:t xml:space="preserve">4.3 </w:t>
      </w:r>
      <w:r w:rsidR="009B3D77" w:rsidRPr="00AD1A84">
        <w:rPr>
          <w:rFonts w:ascii="Times New Roman" w:hAnsi="Times New Roman" w:cs="Times New Roman"/>
          <w:lang w:val="sr-Latn-RS"/>
        </w:rPr>
        <w:t>Central</w:t>
      </w:r>
      <w:r w:rsidR="00756312" w:rsidRPr="00AD1A84">
        <w:rPr>
          <w:rFonts w:ascii="Times New Roman" w:hAnsi="Times New Roman" w:cs="Times New Roman"/>
          <w:lang w:val="sr-Cyrl-RS"/>
        </w:rPr>
        <w:t xml:space="preserve"> </w:t>
      </w:r>
      <w:r w:rsidR="009B3D77" w:rsidRPr="00AD1A84">
        <w:rPr>
          <w:rFonts w:ascii="Times New Roman" w:hAnsi="Times New Roman" w:cs="Times New Roman"/>
          <w:lang w:val="sr-Latn-RS"/>
        </w:rPr>
        <w:t>Grievance Access Point</w:t>
      </w:r>
      <w:bookmarkEnd w:id="20"/>
    </w:p>
    <w:p w14:paraId="36A4BA69" w14:textId="77777777" w:rsidR="00756312" w:rsidRPr="00AD1A84" w:rsidRDefault="00756312" w:rsidP="00756312">
      <w:pPr>
        <w:jc w:val="both"/>
        <w:rPr>
          <w:rFonts w:ascii="Times New Roman" w:hAnsi="Times New Roman" w:cs="Times New Roman"/>
          <w:lang w:val="sr-Cyrl-RS"/>
        </w:rPr>
      </w:pPr>
    </w:p>
    <w:p w14:paraId="68901267" w14:textId="7F91F348" w:rsidR="00756312" w:rsidRPr="00AD1A84" w:rsidRDefault="003478E9" w:rsidP="00756312">
      <w:pPr>
        <w:jc w:val="both"/>
        <w:rPr>
          <w:rFonts w:ascii="Times New Roman" w:hAnsi="Times New Roman" w:cs="Times New Roman"/>
          <w:lang w:val="sr-Cyrl-RS"/>
        </w:rPr>
      </w:pPr>
      <w:r w:rsidRPr="00AD1A84">
        <w:rPr>
          <w:rFonts w:ascii="Times New Roman" w:hAnsi="Times New Roman" w:cs="Times New Roman"/>
        </w:rPr>
        <w:t>A Central Grievance Access Point operates at the Project level to ensure the resolution of more complex grievances or requests for information that require the involvement of, or feedback from, multiple departments within the Ministry</w:t>
      </w:r>
      <w:r w:rsidR="00756312" w:rsidRPr="00AD1A84">
        <w:rPr>
          <w:rFonts w:ascii="Times New Roman" w:hAnsi="Times New Roman" w:cs="Times New Roman"/>
          <w:lang w:val="sr-Cyrl-RS"/>
        </w:rPr>
        <w:t>.</w:t>
      </w:r>
    </w:p>
    <w:p w14:paraId="7A1EE576" w14:textId="77777777" w:rsidR="00756312" w:rsidRPr="00AD1A84" w:rsidRDefault="00756312" w:rsidP="00756312">
      <w:pPr>
        <w:jc w:val="both"/>
        <w:rPr>
          <w:rFonts w:ascii="Times New Roman" w:hAnsi="Times New Roman" w:cs="Times New Roman"/>
          <w:lang w:val="sr-Cyrl-RS"/>
        </w:rPr>
      </w:pPr>
    </w:p>
    <w:p w14:paraId="0E55DD3A" w14:textId="68717B04" w:rsidR="00756312" w:rsidRPr="00AD1A84" w:rsidRDefault="00904F91" w:rsidP="00756312">
      <w:pPr>
        <w:jc w:val="both"/>
        <w:rPr>
          <w:rFonts w:ascii="Times New Roman" w:hAnsi="Times New Roman" w:cs="Times New Roman"/>
          <w:lang w:val="sr-Cyrl-RS"/>
        </w:rPr>
      </w:pPr>
      <w:r w:rsidRPr="00AD1A84">
        <w:rPr>
          <w:rFonts w:ascii="Times New Roman" w:hAnsi="Times New Roman" w:cs="Times New Roman"/>
        </w:rPr>
        <w:t xml:space="preserve">The Central Grievance Access Point is managed by a member of the PMU responsible for social aspects and citizen engagement (the Central Grievance Officer), who is directly accountable to the </w:t>
      </w:r>
      <w:r w:rsidR="006518D8" w:rsidRPr="00AD1A84">
        <w:rPr>
          <w:rFonts w:ascii="Times New Roman" w:hAnsi="Times New Roman" w:cs="Times New Roman"/>
        </w:rPr>
        <w:t xml:space="preserve">Director of the </w:t>
      </w:r>
      <w:r w:rsidRPr="00AD1A84">
        <w:rPr>
          <w:rFonts w:ascii="Times New Roman" w:hAnsi="Times New Roman" w:cs="Times New Roman"/>
        </w:rPr>
        <w:t xml:space="preserve">PMU responsible for overall Project implementation. The Central Grievance Officer is responsible for collecting all grievances (both resolved and unresolved) from Local Grievance </w:t>
      </w:r>
      <w:r w:rsidR="006518D8" w:rsidRPr="00AD1A84">
        <w:rPr>
          <w:rFonts w:ascii="Times New Roman" w:hAnsi="Times New Roman" w:cs="Times New Roman"/>
        </w:rPr>
        <w:t>Access</w:t>
      </w:r>
      <w:r w:rsidRPr="00AD1A84">
        <w:rPr>
          <w:rFonts w:ascii="Times New Roman" w:hAnsi="Times New Roman" w:cs="Times New Roman"/>
        </w:rPr>
        <w:t xml:space="preserve"> Points and Contractor Grievance </w:t>
      </w:r>
      <w:r w:rsidR="006518D8" w:rsidRPr="00AD1A84">
        <w:rPr>
          <w:rFonts w:ascii="Times New Roman" w:hAnsi="Times New Roman" w:cs="Times New Roman"/>
        </w:rPr>
        <w:t>Access</w:t>
      </w:r>
      <w:r w:rsidRPr="00AD1A84">
        <w:rPr>
          <w:rFonts w:ascii="Times New Roman" w:hAnsi="Times New Roman" w:cs="Times New Roman"/>
        </w:rPr>
        <w:t xml:space="preserve"> Points and recording them in a centrali</w:t>
      </w:r>
      <w:r w:rsidR="006518D8" w:rsidRPr="00AD1A84">
        <w:rPr>
          <w:rFonts w:ascii="Times New Roman" w:hAnsi="Times New Roman" w:cs="Times New Roman"/>
        </w:rPr>
        <w:t>s</w:t>
      </w:r>
      <w:r w:rsidRPr="00AD1A84">
        <w:rPr>
          <w:rFonts w:ascii="Times New Roman" w:hAnsi="Times New Roman" w:cs="Times New Roman"/>
        </w:rPr>
        <w:t>ed registry. The Central Grievance Officer also provides support to these intake points in the performance of their functions and monitors their operation. Furthermore, the Central Grievance Officer manages the grievance handling process</w:t>
      </w:r>
      <w:r w:rsidR="0039482C" w:rsidRPr="00AD1A84">
        <w:rPr>
          <w:rFonts w:ascii="Times New Roman" w:hAnsi="Times New Roman" w:cs="Times New Roman"/>
        </w:rPr>
        <w:t xml:space="preserve"> –</w:t>
      </w:r>
      <w:r w:rsidRPr="00AD1A84">
        <w:rPr>
          <w:rFonts w:ascii="Times New Roman" w:hAnsi="Times New Roman" w:cs="Times New Roman"/>
        </w:rPr>
        <w:t xml:space="preserve">whether grievances are submitted directly to the central </w:t>
      </w:r>
      <w:r w:rsidR="00344BDA" w:rsidRPr="00AD1A84">
        <w:rPr>
          <w:rFonts w:ascii="Times New Roman" w:hAnsi="Times New Roman" w:cs="Times New Roman"/>
        </w:rPr>
        <w:t>access</w:t>
      </w:r>
      <w:r w:rsidRPr="00AD1A84">
        <w:rPr>
          <w:rFonts w:ascii="Times New Roman" w:hAnsi="Times New Roman" w:cs="Times New Roman"/>
        </w:rPr>
        <w:t xml:space="preserve"> point or remain unresolved at the local/contractor level</w:t>
      </w:r>
      <w:r w:rsidR="001C3DFF" w:rsidRPr="00AD1A84">
        <w:rPr>
          <w:rFonts w:ascii="Times New Roman" w:hAnsi="Times New Roman" w:cs="Times New Roman"/>
        </w:rPr>
        <w:t xml:space="preserve"> – </w:t>
      </w:r>
      <w:r w:rsidRPr="00AD1A84">
        <w:rPr>
          <w:rFonts w:ascii="Times New Roman" w:hAnsi="Times New Roman" w:cs="Times New Roman"/>
        </w:rPr>
        <w:t xml:space="preserve">in coordination with all relevant sectors and departments of the </w:t>
      </w:r>
      <w:proofErr w:type="spellStart"/>
      <w:r w:rsidRPr="00AD1A84">
        <w:rPr>
          <w:rFonts w:ascii="Times New Roman" w:hAnsi="Times New Roman" w:cs="Times New Roman"/>
        </w:rPr>
        <w:t>M</w:t>
      </w:r>
      <w:r w:rsidR="001C3DFF" w:rsidRPr="00AD1A84">
        <w:rPr>
          <w:rFonts w:ascii="Times New Roman" w:hAnsi="Times New Roman" w:cs="Times New Roman"/>
        </w:rPr>
        <w:t>oE</w:t>
      </w:r>
      <w:proofErr w:type="spellEnd"/>
      <w:r w:rsidRPr="00AD1A84">
        <w:rPr>
          <w:rFonts w:ascii="Times New Roman" w:hAnsi="Times New Roman" w:cs="Times New Roman"/>
        </w:rPr>
        <w:t>, and supports the work of the Second-Instance Commission responsible for deciding on appeals</w:t>
      </w:r>
      <w:r w:rsidR="00756312" w:rsidRPr="00AD1A84">
        <w:rPr>
          <w:rFonts w:ascii="Times New Roman" w:hAnsi="Times New Roman" w:cs="Times New Roman"/>
          <w:lang w:val="sr-Cyrl-RS"/>
        </w:rPr>
        <w:t>.</w:t>
      </w:r>
    </w:p>
    <w:p w14:paraId="0F14A934" w14:textId="77777777" w:rsidR="00756312" w:rsidRDefault="00756312" w:rsidP="00756312">
      <w:pPr>
        <w:jc w:val="both"/>
        <w:rPr>
          <w:rFonts w:ascii="Times New Roman" w:hAnsi="Times New Roman" w:cs="Times New Roman"/>
          <w:lang w:val="sr-Latn-RS"/>
        </w:rPr>
      </w:pPr>
    </w:p>
    <w:p w14:paraId="77B85F13" w14:textId="77777777" w:rsidR="00423028" w:rsidRDefault="00423028" w:rsidP="00756312">
      <w:pPr>
        <w:jc w:val="both"/>
        <w:rPr>
          <w:rFonts w:ascii="Times New Roman" w:hAnsi="Times New Roman" w:cs="Times New Roman"/>
          <w:lang w:val="sr-Latn-RS"/>
        </w:rPr>
      </w:pPr>
    </w:p>
    <w:p w14:paraId="2BC674BB" w14:textId="77777777" w:rsidR="00423028" w:rsidRDefault="00423028" w:rsidP="00756312">
      <w:pPr>
        <w:jc w:val="both"/>
        <w:rPr>
          <w:rFonts w:ascii="Times New Roman" w:hAnsi="Times New Roman" w:cs="Times New Roman"/>
          <w:lang w:val="sr-Latn-RS"/>
        </w:rPr>
      </w:pPr>
    </w:p>
    <w:p w14:paraId="743466E8" w14:textId="77777777" w:rsidR="00423028" w:rsidRDefault="00423028" w:rsidP="00756312">
      <w:pPr>
        <w:jc w:val="both"/>
        <w:rPr>
          <w:rFonts w:ascii="Times New Roman" w:hAnsi="Times New Roman" w:cs="Times New Roman"/>
          <w:lang w:val="sr-Latn-RS"/>
        </w:rPr>
      </w:pPr>
    </w:p>
    <w:p w14:paraId="17BBFF8A" w14:textId="77777777" w:rsidR="00423028" w:rsidRPr="00423028" w:rsidRDefault="00423028" w:rsidP="00756312">
      <w:pPr>
        <w:jc w:val="both"/>
        <w:rPr>
          <w:rFonts w:ascii="Times New Roman" w:hAnsi="Times New Roman" w:cs="Times New Roman"/>
          <w:lang w:val="sr-Latn-RS"/>
        </w:rPr>
      </w:pPr>
    </w:p>
    <w:p w14:paraId="26ABED09" w14:textId="48FD504C" w:rsidR="00756312" w:rsidRPr="00AD1A84" w:rsidRDefault="001C3DFF" w:rsidP="00756312">
      <w:pPr>
        <w:jc w:val="both"/>
        <w:rPr>
          <w:rFonts w:ascii="Times New Roman" w:hAnsi="Times New Roman" w:cs="Times New Roman"/>
          <w:lang w:val="sr-Cyrl-RS"/>
        </w:rPr>
      </w:pPr>
      <w:r w:rsidRPr="00AD1A84">
        <w:rPr>
          <w:rFonts w:ascii="Times New Roman" w:hAnsi="Times New Roman" w:cs="Times New Roman"/>
        </w:rPr>
        <w:lastRenderedPageBreak/>
        <w:t>The contact details of the Central Grievance Officer, for the submission of any inquiries or comments related to the Project, are as follows</w:t>
      </w:r>
      <w:r w:rsidR="00756312" w:rsidRPr="00AD1A84">
        <w:rPr>
          <w:rFonts w:ascii="Times New Roman" w:hAnsi="Times New Roman" w:cs="Times New Roman"/>
          <w:lang w:val="sr-Cyrl-RS"/>
        </w:rPr>
        <w:t>:</w:t>
      </w:r>
    </w:p>
    <w:p w14:paraId="2CB12E24" w14:textId="77777777" w:rsidR="00756312" w:rsidRPr="00AD1A84" w:rsidRDefault="00756312" w:rsidP="00756312">
      <w:pPr>
        <w:jc w:val="both"/>
        <w:rPr>
          <w:rFonts w:ascii="Times New Roman" w:hAnsi="Times New Roman" w:cs="Times New Roman"/>
          <w:b/>
          <w:bCs/>
          <w:lang w:val="sr-Cyrl-RS"/>
        </w:rPr>
      </w:pPr>
    </w:p>
    <w:p w14:paraId="2443D393" w14:textId="60DA1413" w:rsidR="00756312" w:rsidRPr="00AD1A84" w:rsidRDefault="008F7378" w:rsidP="00756312">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Cyrl-RS"/>
        </w:rPr>
      </w:pPr>
      <w:r w:rsidRPr="00AD1A84">
        <w:rPr>
          <w:rFonts w:ascii="Times New Roman" w:hAnsi="Times New Roman" w:cs="Times New Roman"/>
          <w:b/>
          <w:bCs/>
          <w:lang w:val="sr-Latn-RS"/>
        </w:rPr>
        <w:t xml:space="preserve">Serbia Inclusive Primary Education and Care Project, Project  Management Unit </w:t>
      </w:r>
    </w:p>
    <w:p w14:paraId="59188697" w14:textId="3F8C3DA9" w:rsidR="00756312" w:rsidRPr="00AD1A84" w:rsidRDefault="008F7378" w:rsidP="00756312">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Cyrl-RS"/>
        </w:rPr>
      </w:pPr>
      <w:r w:rsidRPr="00AD1A84">
        <w:rPr>
          <w:rFonts w:ascii="Times New Roman" w:hAnsi="Times New Roman" w:cs="Times New Roman"/>
          <w:b/>
          <w:bCs/>
          <w:lang w:val="sr-Latn-RS"/>
        </w:rPr>
        <w:t>Central Grievance Access Point</w:t>
      </w:r>
      <w:r w:rsidR="00756312" w:rsidRPr="00AD1A84">
        <w:rPr>
          <w:rFonts w:ascii="Times New Roman" w:hAnsi="Times New Roman" w:cs="Times New Roman"/>
          <w:b/>
          <w:bCs/>
          <w:lang w:val="sr-Cyrl-RS"/>
        </w:rPr>
        <w:t xml:space="preserve"> </w:t>
      </w:r>
    </w:p>
    <w:p w14:paraId="1CF0470B" w14:textId="78275CE5" w:rsidR="00756312" w:rsidRPr="00AD1A84" w:rsidRDefault="008F7378" w:rsidP="00756312">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Cyrl-RS"/>
        </w:rPr>
      </w:pPr>
      <w:r w:rsidRPr="00AD1A84">
        <w:rPr>
          <w:rFonts w:ascii="Times New Roman" w:hAnsi="Times New Roman" w:cs="Times New Roman"/>
          <w:b/>
          <w:bCs/>
          <w:lang w:val="sr-Latn-RS"/>
        </w:rPr>
        <w:t>Central Grievance Manager</w:t>
      </w:r>
      <w:r w:rsidR="00756312" w:rsidRPr="00AD1A84">
        <w:rPr>
          <w:rFonts w:ascii="Times New Roman" w:hAnsi="Times New Roman" w:cs="Times New Roman"/>
          <w:b/>
          <w:bCs/>
          <w:lang w:val="sr-Cyrl-RS"/>
        </w:rPr>
        <w:t xml:space="preserve">: </w:t>
      </w:r>
      <w:r w:rsidRPr="00AD1A84">
        <w:rPr>
          <w:rFonts w:ascii="Times New Roman" w:hAnsi="Times New Roman" w:cs="Times New Roman"/>
          <w:b/>
          <w:bCs/>
          <w:lang w:val="sr-Cyrl-RS"/>
        </w:rPr>
        <w:t>Sanja</w:t>
      </w:r>
      <w:r w:rsidR="00756312" w:rsidRPr="00AD1A84">
        <w:rPr>
          <w:rFonts w:ascii="Times New Roman" w:hAnsi="Times New Roman" w:cs="Times New Roman"/>
          <w:b/>
          <w:bCs/>
          <w:lang w:val="sr-Cyrl-RS"/>
        </w:rPr>
        <w:t xml:space="preserve"> </w:t>
      </w:r>
      <w:r w:rsidRPr="00AD1A84">
        <w:rPr>
          <w:rFonts w:ascii="Times New Roman" w:hAnsi="Times New Roman" w:cs="Times New Roman"/>
          <w:b/>
          <w:bCs/>
          <w:lang w:val="sr-Cyrl-RS"/>
        </w:rPr>
        <w:t>Štrbac</w:t>
      </w:r>
      <w:r w:rsidR="00756312" w:rsidRPr="00AD1A84">
        <w:rPr>
          <w:rFonts w:ascii="Times New Roman" w:hAnsi="Times New Roman" w:cs="Times New Roman"/>
          <w:b/>
          <w:bCs/>
          <w:lang w:val="sr-Cyrl-RS"/>
        </w:rPr>
        <w:t xml:space="preserve"> </w:t>
      </w:r>
      <w:r w:rsidRPr="00AD1A84">
        <w:rPr>
          <w:rFonts w:ascii="Times New Roman" w:hAnsi="Times New Roman" w:cs="Times New Roman"/>
          <w:b/>
          <w:bCs/>
          <w:lang w:val="sr-Cyrl-RS"/>
        </w:rPr>
        <w:t>Musmar</w:t>
      </w:r>
      <w:r w:rsidR="00756312" w:rsidRPr="00AD1A84">
        <w:rPr>
          <w:rFonts w:ascii="Times New Roman" w:hAnsi="Times New Roman" w:cs="Times New Roman"/>
          <w:b/>
          <w:bCs/>
          <w:lang w:val="sr-Cyrl-RS"/>
        </w:rPr>
        <w:t xml:space="preserve"> </w:t>
      </w:r>
    </w:p>
    <w:p w14:paraId="48E231F5" w14:textId="2B95E9CD" w:rsidR="00756312" w:rsidRPr="00AD1A84" w:rsidRDefault="00CE147B" w:rsidP="00756312">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Latn-RS"/>
        </w:rPr>
      </w:pPr>
      <w:r w:rsidRPr="00AD1A84">
        <w:rPr>
          <w:rFonts w:ascii="Times New Roman" w:hAnsi="Times New Roman" w:cs="Times New Roman"/>
          <w:b/>
          <w:bCs/>
          <w:lang w:val="sr-Latn-RS"/>
        </w:rPr>
        <w:t>Position</w:t>
      </w:r>
      <w:r w:rsidR="00756312" w:rsidRPr="00AD1A84">
        <w:rPr>
          <w:rFonts w:ascii="Times New Roman" w:hAnsi="Times New Roman" w:cs="Times New Roman"/>
          <w:b/>
          <w:bCs/>
          <w:lang w:val="sr-Cyrl-RS"/>
        </w:rPr>
        <w:t xml:space="preserve">: </w:t>
      </w:r>
      <w:r w:rsidRPr="00AD1A84">
        <w:rPr>
          <w:rFonts w:ascii="Times New Roman" w:hAnsi="Times New Roman" w:cs="Times New Roman"/>
          <w:b/>
          <w:bCs/>
          <w:lang w:val="sr-Latn-RS"/>
        </w:rPr>
        <w:t>Social Specialist</w:t>
      </w:r>
    </w:p>
    <w:p w14:paraId="28A3705A" w14:textId="4E8BD881" w:rsidR="00756312" w:rsidRPr="00AD1A84" w:rsidRDefault="00CE147B" w:rsidP="00756312">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Cyrl-RS"/>
        </w:rPr>
      </w:pPr>
      <w:r w:rsidRPr="00AD1A84">
        <w:rPr>
          <w:rFonts w:ascii="Times New Roman" w:hAnsi="Times New Roman" w:cs="Times New Roman"/>
          <w:b/>
          <w:bCs/>
          <w:lang w:val="sr-Latn-RS"/>
        </w:rPr>
        <w:t>Address</w:t>
      </w:r>
      <w:r w:rsidR="00756312" w:rsidRPr="00AD1A84">
        <w:rPr>
          <w:rFonts w:ascii="Times New Roman" w:hAnsi="Times New Roman" w:cs="Times New Roman"/>
          <w:b/>
          <w:bCs/>
          <w:lang w:val="sr-Cyrl-RS"/>
        </w:rPr>
        <w:t>: 22–26</w:t>
      </w:r>
      <w:r w:rsidRPr="00AD1A84">
        <w:rPr>
          <w:rFonts w:ascii="Times New Roman" w:hAnsi="Times New Roman" w:cs="Times New Roman"/>
          <w:b/>
          <w:bCs/>
          <w:lang w:val="sr-Latn-RS"/>
        </w:rPr>
        <w:t xml:space="preserve"> Nemanjina St</w:t>
      </w:r>
      <w:r w:rsidR="00756312" w:rsidRPr="00AD1A84">
        <w:rPr>
          <w:rFonts w:ascii="Times New Roman" w:hAnsi="Times New Roman" w:cs="Times New Roman"/>
          <w:b/>
          <w:bCs/>
          <w:lang w:val="sr-Cyrl-RS"/>
        </w:rPr>
        <w:t xml:space="preserve">, 11000 </w:t>
      </w:r>
      <w:r w:rsidRPr="00AD1A84">
        <w:rPr>
          <w:rFonts w:ascii="Times New Roman" w:hAnsi="Times New Roman" w:cs="Times New Roman"/>
          <w:b/>
          <w:bCs/>
          <w:lang w:val="sr-Latn-RS"/>
        </w:rPr>
        <w:t>Belgrade</w:t>
      </w:r>
      <w:r w:rsidR="00756312" w:rsidRPr="00AD1A84">
        <w:rPr>
          <w:rFonts w:ascii="Times New Roman" w:hAnsi="Times New Roman" w:cs="Times New Roman"/>
          <w:b/>
          <w:bCs/>
          <w:lang w:val="sr-Cyrl-RS"/>
        </w:rPr>
        <w:t>,</w:t>
      </w:r>
      <w:r w:rsidRPr="00AD1A84">
        <w:rPr>
          <w:rFonts w:ascii="Times New Roman" w:hAnsi="Times New Roman" w:cs="Times New Roman"/>
          <w:b/>
          <w:bCs/>
          <w:lang w:val="sr-Latn-RS"/>
        </w:rPr>
        <w:t xml:space="preserve"> Serbia</w:t>
      </w:r>
      <w:r w:rsidR="00756312" w:rsidRPr="00AD1A84">
        <w:rPr>
          <w:rFonts w:ascii="Times New Roman" w:hAnsi="Times New Roman" w:cs="Times New Roman"/>
          <w:b/>
          <w:bCs/>
          <w:lang w:val="sr-Cyrl-RS"/>
        </w:rPr>
        <w:t xml:space="preserve"> </w:t>
      </w:r>
    </w:p>
    <w:p w14:paraId="2119F933" w14:textId="60853CAD" w:rsidR="00756312" w:rsidRPr="00AD1A84" w:rsidRDefault="00756312" w:rsidP="00756312">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Cyrl-RS"/>
        </w:rPr>
      </w:pPr>
      <w:r w:rsidRPr="00AD1A84">
        <w:rPr>
          <w:rFonts w:ascii="Times New Roman" w:hAnsi="Times New Roman" w:cs="Times New Roman"/>
          <w:b/>
          <w:bCs/>
          <w:lang w:val="sr-Cyrl-RS"/>
        </w:rPr>
        <w:t>e-</w:t>
      </w:r>
      <w:r w:rsidR="00CE147B" w:rsidRPr="00AD1A84">
        <w:rPr>
          <w:rFonts w:ascii="Times New Roman" w:hAnsi="Times New Roman" w:cs="Times New Roman"/>
          <w:b/>
          <w:bCs/>
          <w:lang w:val="sr-Latn-RS"/>
        </w:rPr>
        <w:t>mail</w:t>
      </w:r>
      <w:r w:rsidRPr="00AD1A84">
        <w:rPr>
          <w:rFonts w:ascii="Times New Roman" w:hAnsi="Times New Roman" w:cs="Times New Roman"/>
          <w:b/>
          <w:bCs/>
          <w:lang w:val="sr-Cyrl-RS"/>
        </w:rPr>
        <w:t xml:space="preserve">: </w:t>
      </w:r>
      <w:hyperlink r:id="rId13" w:history="1">
        <w:r w:rsidRPr="00AD1A84">
          <w:rPr>
            <w:rStyle w:val="Hyperlink"/>
            <w:rFonts w:ascii="Times New Roman" w:hAnsi="Times New Roman" w:cs="Times New Roman"/>
            <w:b/>
            <w:bCs/>
            <w:lang w:val="sr-Cyrl-RS"/>
          </w:rPr>
          <w:t>zalbe.</w:t>
        </w:r>
        <w:r w:rsidRPr="00AD1A84">
          <w:rPr>
            <w:rStyle w:val="Hyperlink"/>
            <w:rFonts w:ascii="Times New Roman" w:hAnsi="Times New Roman" w:cs="Times New Roman"/>
            <w:b/>
            <w:bCs/>
            <w:lang w:val="sr-Latn-RS"/>
          </w:rPr>
          <w:t>ipeip</w:t>
        </w:r>
        <w:r w:rsidRPr="00AD1A84">
          <w:rPr>
            <w:rStyle w:val="Hyperlink"/>
            <w:rFonts w:ascii="Times New Roman" w:hAnsi="Times New Roman" w:cs="Times New Roman"/>
            <w:b/>
            <w:bCs/>
            <w:lang w:val="sr-Cyrl-RS"/>
          </w:rPr>
          <w:t>@m</w:t>
        </w:r>
        <w:r w:rsidRPr="00AD1A84">
          <w:rPr>
            <w:rStyle w:val="Hyperlink"/>
            <w:rFonts w:ascii="Times New Roman" w:hAnsi="Times New Roman" w:cs="Times New Roman"/>
            <w:b/>
            <w:bCs/>
            <w:lang w:val="sr-Latn-RS"/>
          </w:rPr>
          <w:t>pn</w:t>
        </w:r>
        <w:r w:rsidRPr="00AD1A84">
          <w:rPr>
            <w:rStyle w:val="Hyperlink"/>
            <w:rFonts w:ascii="Times New Roman" w:hAnsi="Times New Roman" w:cs="Times New Roman"/>
            <w:b/>
            <w:bCs/>
            <w:lang w:val="sr-Cyrl-RS"/>
          </w:rPr>
          <w:t>.gov.rs</w:t>
        </w:r>
      </w:hyperlink>
    </w:p>
    <w:p w14:paraId="7C79DE75" w14:textId="795C110F" w:rsidR="00756312" w:rsidRPr="00AD1A84" w:rsidRDefault="00CE147B" w:rsidP="00756312">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AD1A84">
        <w:rPr>
          <w:rFonts w:ascii="Times New Roman" w:hAnsi="Times New Roman" w:cs="Times New Roman"/>
          <w:b/>
          <w:bCs/>
          <w:lang w:val="sr-Latn-RS"/>
        </w:rPr>
        <w:t>Phone</w:t>
      </w:r>
      <w:r w:rsidR="00756312" w:rsidRPr="00AD1A84">
        <w:rPr>
          <w:rFonts w:ascii="Times New Roman" w:hAnsi="Times New Roman" w:cs="Times New Roman"/>
          <w:b/>
          <w:bCs/>
          <w:lang w:val="sr-Cyrl-RS"/>
        </w:rPr>
        <w:t xml:space="preserve">: +381 </w:t>
      </w:r>
      <w:r w:rsidR="00CC64D3">
        <w:rPr>
          <w:rFonts w:ascii="Times New Roman" w:hAnsi="Times New Roman" w:cs="Times New Roman"/>
          <w:b/>
          <w:bCs/>
          <w:lang w:val="sr-Latn-RS"/>
        </w:rPr>
        <w:t>064/2378246</w:t>
      </w:r>
      <w:r w:rsidR="00756312" w:rsidRPr="00AD1A84">
        <w:rPr>
          <w:rFonts w:ascii="Times New Roman" w:hAnsi="Times New Roman" w:cs="Times New Roman"/>
          <w:b/>
          <w:bCs/>
          <w:lang w:val="sr-Cyrl-RS"/>
        </w:rPr>
        <w:t xml:space="preserve"> (</w:t>
      </w:r>
      <w:r w:rsidR="008958DC" w:rsidRPr="00AD1A84">
        <w:rPr>
          <w:rFonts w:ascii="Times New Roman" w:hAnsi="Times New Roman" w:cs="Times New Roman"/>
          <w:b/>
          <w:bCs/>
          <w:lang w:val="sr-Latn-RS"/>
        </w:rPr>
        <w:t>workdays</w:t>
      </w:r>
      <w:r w:rsidR="00756312" w:rsidRPr="00AD1A84">
        <w:rPr>
          <w:rFonts w:ascii="Times New Roman" w:hAnsi="Times New Roman" w:cs="Times New Roman"/>
          <w:b/>
          <w:bCs/>
          <w:lang w:val="sr-Cyrl-RS"/>
        </w:rPr>
        <w:t xml:space="preserve"> 10</w:t>
      </w:r>
      <w:r w:rsidR="008958DC" w:rsidRPr="00AD1A84">
        <w:rPr>
          <w:rFonts w:ascii="Times New Roman" w:hAnsi="Times New Roman" w:cs="Times New Roman"/>
          <w:b/>
          <w:bCs/>
          <w:lang w:val="sr-Latn-RS"/>
        </w:rPr>
        <w:t>–</w:t>
      </w:r>
      <w:r w:rsidR="00756312" w:rsidRPr="00AD1A84">
        <w:rPr>
          <w:rFonts w:ascii="Times New Roman" w:hAnsi="Times New Roman" w:cs="Times New Roman"/>
          <w:b/>
          <w:bCs/>
          <w:lang w:val="sr-Cyrl-RS"/>
        </w:rPr>
        <w:t>13</w:t>
      </w:r>
      <w:r w:rsidR="008958DC" w:rsidRPr="00AD1A84">
        <w:rPr>
          <w:rFonts w:ascii="Times New Roman" w:hAnsi="Times New Roman" w:cs="Times New Roman"/>
          <w:b/>
          <w:bCs/>
          <w:lang w:val="sr-Latn-RS"/>
        </w:rPr>
        <w:t xml:space="preserve"> h</w:t>
      </w:r>
      <w:r w:rsidR="00756312" w:rsidRPr="00AD1A84">
        <w:rPr>
          <w:rFonts w:ascii="Times New Roman" w:hAnsi="Times New Roman" w:cs="Times New Roman"/>
          <w:b/>
          <w:bCs/>
          <w:lang w:val="sr-Cyrl-RS"/>
        </w:rPr>
        <w:t>)</w:t>
      </w:r>
    </w:p>
    <w:p w14:paraId="6A5832E6" w14:textId="77777777" w:rsidR="00756312" w:rsidRPr="00AD1A84" w:rsidRDefault="00756312" w:rsidP="00756312">
      <w:pPr>
        <w:jc w:val="both"/>
        <w:rPr>
          <w:rFonts w:ascii="Times New Roman" w:hAnsi="Times New Roman" w:cs="Times New Roman"/>
          <w:lang w:val="sr-Cyrl-RS"/>
        </w:rPr>
      </w:pPr>
    </w:p>
    <w:p w14:paraId="7101E3BB" w14:textId="6C973213" w:rsidR="00756312" w:rsidRPr="00AD1A84" w:rsidRDefault="004115FB" w:rsidP="00756312">
      <w:pPr>
        <w:jc w:val="both"/>
        <w:rPr>
          <w:rFonts w:ascii="Times New Roman" w:hAnsi="Times New Roman" w:cs="Times New Roman"/>
          <w:lang w:val="sr-Latn-RS"/>
        </w:rPr>
      </w:pPr>
      <w:r w:rsidRPr="00AD1A84">
        <w:rPr>
          <w:rFonts w:ascii="Times New Roman" w:hAnsi="Times New Roman" w:cs="Times New Roman"/>
        </w:rPr>
        <w:t>The above contact details are always disclosed together with all contact details of the Local Grievance Officer and the Contractor Grievance Officer, clearly indicating that grievances may be submitted directly to any one of these officers or to all three simultaneously</w:t>
      </w:r>
      <w:r w:rsidR="00756312" w:rsidRPr="00AD1A84">
        <w:rPr>
          <w:rFonts w:ascii="Times New Roman" w:hAnsi="Times New Roman" w:cs="Times New Roman"/>
          <w:lang w:val="sr-Cyrl-RS"/>
        </w:rPr>
        <w:t>.</w:t>
      </w:r>
    </w:p>
    <w:p w14:paraId="77B7D670" w14:textId="77777777" w:rsidR="004115FB" w:rsidRPr="00AD1A84" w:rsidRDefault="004115FB" w:rsidP="00756312">
      <w:pPr>
        <w:jc w:val="both"/>
        <w:rPr>
          <w:rFonts w:ascii="Times New Roman" w:hAnsi="Times New Roman" w:cs="Times New Roman"/>
          <w:lang w:val="sr-Latn-RS"/>
        </w:rPr>
      </w:pPr>
    </w:p>
    <w:p w14:paraId="708A8261" w14:textId="6FD14801" w:rsidR="00756312" w:rsidRPr="00AD1A84" w:rsidRDefault="00980F75" w:rsidP="00756312">
      <w:pPr>
        <w:pStyle w:val="Heading2"/>
        <w:keepLines w:val="0"/>
        <w:jc w:val="both"/>
        <w:rPr>
          <w:rFonts w:ascii="Times New Roman" w:hAnsi="Times New Roman" w:cs="Times New Roman"/>
          <w:lang w:val="sr-Cyrl-RS"/>
        </w:rPr>
      </w:pPr>
      <w:bookmarkStart w:id="21" w:name="_Toc229303558"/>
      <w:r w:rsidRPr="00AD1A84">
        <w:rPr>
          <w:rFonts w:ascii="Times New Roman" w:hAnsi="Times New Roman" w:cs="Times New Roman"/>
          <w:lang w:val="sr-Latn-RS"/>
        </w:rPr>
        <w:t xml:space="preserve">4.4 MoE Second-Instance </w:t>
      </w:r>
      <w:r w:rsidR="004C2D38" w:rsidRPr="00AD1A84">
        <w:rPr>
          <w:rFonts w:ascii="Times New Roman" w:hAnsi="Times New Roman" w:cs="Times New Roman"/>
          <w:lang w:val="sr-Latn-RS"/>
        </w:rPr>
        <w:t xml:space="preserve">Grievance </w:t>
      </w:r>
      <w:r w:rsidRPr="00AD1A84">
        <w:rPr>
          <w:rFonts w:ascii="Times New Roman" w:hAnsi="Times New Roman" w:cs="Times New Roman"/>
          <w:lang w:val="sr-Latn-RS"/>
        </w:rPr>
        <w:t>Comission</w:t>
      </w:r>
      <w:bookmarkEnd w:id="21"/>
      <w:r w:rsidR="00756312" w:rsidRPr="00AD1A84">
        <w:rPr>
          <w:rFonts w:ascii="Times New Roman" w:hAnsi="Times New Roman" w:cs="Times New Roman"/>
          <w:lang w:val="sr-Cyrl-RS"/>
        </w:rPr>
        <w:t xml:space="preserve"> </w:t>
      </w:r>
    </w:p>
    <w:p w14:paraId="0CB8B06A" w14:textId="77777777" w:rsidR="00756312" w:rsidRPr="00AD1A84" w:rsidRDefault="00756312" w:rsidP="00756312">
      <w:pPr>
        <w:keepNext/>
        <w:jc w:val="both"/>
        <w:rPr>
          <w:rFonts w:ascii="Times New Roman" w:hAnsi="Times New Roman" w:cs="Times New Roman"/>
          <w:lang w:val="sr-Cyrl-RS"/>
        </w:rPr>
      </w:pPr>
    </w:p>
    <w:p w14:paraId="245478A6" w14:textId="36131D69" w:rsidR="00756312" w:rsidRPr="00AD1A84" w:rsidRDefault="004C2D38" w:rsidP="00756312">
      <w:pPr>
        <w:jc w:val="both"/>
        <w:rPr>
          <w:rFonts w:ascii="Times New Roman" w:hAnsi="Times New Roman" w:cs="Times New Roman"/>
          <w:lang w:val="sr-Cyrl-RS"/>
        </w:rPr>
      </w:pPr>
      <w:r w:rsidRPr="00AD1A84">
        <w:rPr>
          <w:rFonts w:ascii="Times New Roman" w:hAnsi="Times New Roman" w:cs="Times New Roman"/>
        </w:rPr>
        <w:t>A Second-Instance Grievance Commission shall be established by decision of the Minister of Education and shall consist of three permanent members and one alternate member</w:t>
      </w:r>
      <w:r w:rsidR="00756312" w:rsidRPr="00AD1A84">
        <w:rPr>
          <w:rFonts w:ascii="Times New Roman" w:hAnsi="Times New Roman" w:cs="Times New Roman"/>
          <w:lang w:val="sr-Cyrl-RS"/>
        </w:rPr>
        <w:t>.</w:t>
      </w:r>
    </w:p>
    <w:p w14:paraId="57A53D3D" w14:textId="77777777" w:rsidR="00756312" w:rsidRPr="00AD1A84" w:rsidRDefault="00756312" w:rsidP="00756312">
      <w:pPr>
        <w:jc w:val="both"/>
        <w:rPr>
          <w:rFonts w:ascii="Times New Roman" w:hAnsi="Times New Roman" w:cs="Times New Roman"/>
          <w:lang w:val="sr-Cyrl-RS"/>
        </w:rPr>
      </w:pPr>
    </w:p>
    <w:p w14:paraId="792B2B31" w14:textId="64BEB808" w:rsidR="00756312" w:rsidRPr="00AD1A84" w:rsidRDefault="004C2D38" w:rsidP="00756312">
      <w:pPr>
        <w:jc w:val="both"/>
        <w:rPr>
          <w:rFonts w:ascii="Times New Roman" w:hAnsi="Times New Roman" w:cs="Times New Roman"/>
          <w:lang w:val="sr-Cyrl-RS"/>
        </w:rPr>
      </w:pPr>
      <w:r w:rsidRPr="00AD1A84">
        <w:rPr>
          <w:rFonts w:ascii="Times New Roman" w:hAnsi="Times New Roman" w:cs="Times New Roman"/>
        </w:rPr>
        <w:t>The Commission convenes when a complainant who is not satisfied with the response/decision received from the Grievance Officer resubmits their grievance. The Central Grievance Officer, who is also a member of the Commission, organi</w:t>
      </w:r>
      <w:r w:rsidR="00F11F06" w:rsidRPr="00AD1A84">
        <w:rPr>
          <w:rFonts w:ascii="Times New Roman" w:hAnsi="Times New Roman" w:cs="Times New Roman"/>
        </w:rPr>
        <w:t>s</w:t>
      </w:r>
      <w:r w:rsidRPr="00AD1A84">
        <w:rPr>
          <w:rFonts w:ascii="Times New Roman" w:hAnsi="Times New Roman" w:cs="Times New Roman"/>
        </w:rPr>
        <w:t>es and coordinates the work of the Commission</w:t>
      </w:r>
      <w:r w:rsidR="00756312" w:rsidRPr="00AD1A84">
        <w:rPr>
          <w:rFonts w:ascii="Times New Roman" w:hAnsi="Times New Roman" w:cs="Times New Roman"/>
          <w:lang w:val="sr-Cyrl-RS"/>
        </w:rPr>
        <w:t>.</w:t>
      </w:r>
    </w:p>
    <w:p w14:paraId="0824F56F" w14:textId="77777777" w:rsidR="00756312" w:rsidRPr="00AD1A84" w:rsidRDefault="00756312" w:rsidP="00756312">
      <w:pPr>
        <w:rPr>
          <w:rFonts w:ascii="Times New Roman" w:hAnsi="Times New Roman" w:cs="Times New Roman"/>
          <w:b/>
          <w:bCs/>
          <w:lang w:val="sr-Cyrl-RS"/>
        </w:rPr>
      </w:pPr>
    </w:p>
    <w:p w14:paraId="0CE855E7" w14:textId="70B9FB2A" w:rsidR="00756312" w:rsidRPr="00AD1A84" w:rsidRDefault="004B20CE" w:rsidP="00756312">
      <w:pPr>
        <w:pStyle w:val="Heading1"/>
        <w:rPr>
          <w:rFonts w:ascii="Times New Roman" w:hAnsi="Times New Roman" w:cs="Times New Roman"/>
          <w:u w:color="0B4CB4"/>
          <w:lang w:val="sr-Cyrl-RS"/>
        </w:rPr>
      </w:pPr>
      <w:bookmarkStart w:id="22" w:name="_Toc123484660"/>
      <w:bookmarkStart w:id="23" w:name="_Toc123489970"/>
      <w:bookmarkStart w:id="24" w:name="_Toc123490047"/>
      <w:bookmarkStart w:id="25" w:name="_Toc123491514"/>
      <w:bookmarkStart w:id="26" w:name="_Toc123492399"/>
      <w:bookmarkStart w:id="27" w:name="_Toc123484661"/>
      <w:bookmarkStart w:id="28" w:name="_Toc123489971"/>
      <w:bookmarkStart w:id="29" w:name="_Toc123490048"/>
      <w:bookmarkStart w:id="30" w:name="_Toc123491515"/>
      <w:bookmarkStart w:id="31" w:name="_Toc123492400"/>
      <w:bookmarkStart w:id="32" w:name="_Toc123484662"/>
      <w:bookmarkStart w:id="33" w:name="_Toc123489972"/>
      <w:bookmarkStart w:id="34" w:name="_Toc123490049"/>
      <w:bookmarkStart w:id="35" w:name="_Toc123491516"/>
      <w:bookmarkStart w:id="36" w:name="_Toc123492401"/>
      <w:bookmarkStart w:id="37" w:name="_Toc123484663"/>
      <w:bookmarkStart w:id="38" w:name="_Toc123489973"/>
      <w:bookmarkStart w:id="39" w:name="_Toc123490050"/>
      <w:bookmarkStart w:id="40" w:name="_Toc123491517"/>
      <w:bookmarkStart w:id="41" w:name="_Toc123492402"/>
      <w:bookmarkStart w:id="42" w:name="_Toc123484664"/>
      <w:bookmarkStart w:id="43" w:name="_Toc123489974"/>
      <w:bookmarkStart w:id="44" w:name="_Toc123490051"/>
      <w:bookmarkStart w:id="45" w:name="_Toc123491518"/>
      <w:bookmarkStart w:id="46" w:name="_Toc123492403"/>
      <w:bookmarkStart w:id="47" w:name="_Toc123484665"/>
      <w:bookmarkStart w:id="48" w:name="_Toc123489975"/>
      <w:bookmarkStart w:id="49" w:name="_Toc123490052"/>
      <w:bookmarkStart w:id="50" w:name="_Toc123491519"/>
      <w:bookmarkStart w:id="51" w:name="_Toc123492404"/>
      <w:bookmarkStart w:id="52" w:name="_Toc123484666"/>
      <w:bookmarkStart w:id="53" w:name="_Toc123489976"/>
      <w:bookmarkStart w:id="54" w:name="_Toc123490053"/>
      <w:bookmarkStart w:id="55" w:name="_Toc123491520"/>
      <w:bookmarkStart w:id="56" w:name="_Toc123492405"/>
      <w:bookmarkStart w:id="57" w:name="_Toc123484667"/>
      <w:bookmarkStart w:id="58" w:name="_Toc123489977"/>
      <w:bookmarkStart w:id="59" w:name="_Toc123490054"/>
      <w:bookmarkStart w:id="60" w:name="_Toc123491521"/>
      <w:bookmarkStart w:id="61" w:name="_Toc123492406"/>
      <w:bookmarkStart w:id="62" w:name="_Toc123484668"/>
      <w:bookmarkStart w:id="63" w:name="_Toc123489978"/>
      <w:bookmarkStart w:id="64" w:name="_Toc123490055"/>
      <w:bookmarkStart w:id="65" w:name="_Toc123491522"/>
      <w:bookmarkStart w:id="66" w:name="_Toc123492407"/>
      <w:bookmarkStart w:id="67" w:name="_Toc123484669"/>
      <w:bookmarkStart w:id="68" w:name="_Toc123489979"/>
      <w:bookmarkStart w:id="69" w:name="_Toc123490056"/>
      <w:bookmarkStart w:id="70" w:name="_Toc123491523"/>
      <w:bookmarkStart w:id="71" w:name="_Toc123492408"/>
      <w:bookmarkStart w:id="72" w:name="_Toc22930355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AD1A84">
        <w:rPr>
          <w:rFonts w:ascii="Times New Roman" w:hAnsi="Times New Roman" w:cs="Times New Roman"/>
          <w:u w:color="0B4CB4"/>
          <w:lang w:val="sr-Latn-RS"/>
        </w:rPr>
        <w:t xml:space="preserve">5 </w:t>
      </w:r>
      <w:r w:rsidR="00F11F06" w:rsidRPr="00AD1A84">
        <w:rPr>
          <w:rFonts w:ascii="Times New Roman" w:hAnsi="Times New Roman" w:cs="Times New Roman"/>
          <w:u w:color="0B4CB4"/>
          <w:lang w:val="sr-Latn-RS"/>
        </w:rPr>
        <w:t>Complaint resolution</w:t>
      </w:r>
      <w:bookmarkEnd w:id="72"/>
      <w:r w:rsidR="00756312" w:rsidRPr="00AD1A84">
        <w:rPr>
          <w:rFonts w:ascii="Times New Roman" w:hAnsi="Times New Roman" w:cs="Times New Roman"/>
          <w:u w:color="0B4CB4"/>
          <w:lang w:val="sr-Cyrl-RS"/>
        </w:rPr>
        <w:t xml:space="preserve"> </w:t>
      </w:r>
    </w:p>
    <w:p w14:paraId="483449B2" w14:textId="77777777" w:rsidR="00756312" w:rsidRPr="00AD1A84" w:rsidRDefault="00756312" w:rsidP="00756312">
      <w:pPr>
        <w:rPr>
          <w:rFonts w:ascii="Times New Roman" w:hAnsi="Times New Roman" w:cs="Times New Roman"/>
          <w:u w:color="0B4CB4"/>
          <w:lang w:val="sr-Cyrl-RS"/>
        </w:rPr>
      </w:pPr>
    </w:p>
    <w:p w14:paraId="18FC1625" w14:textId="665156EB" w:rsidR="00756312" w:rsidRPr="00AD1A84" w:rsidRDefault="00402770" w:rsidP="00756312">
      <w:pPr>
        <w:jc w:val="both"/>
        <w:rPr>
          <w:rFonts w:ascii="Times New Roman" w:hAnsi="Times New Roman" w:cs="Times New Roman"/>
          <w:lang w:val="sr-Cyrl-RS"/>
        </w:rPr>
      </w:pPr>
      <w:r w:rsidRPr="00AD1A84">
        <w:rPr>
          <w:rFonts w:ascii="Times New Roman" w:hAnsi="Times New Roman" w:cs="Times New Roman"/>
        </w:rPr>
        <w:t>A grievance is defined as any actual or perceived concern or complaint raised by an individual, group, or organisation (the complainant) in connection with the Project. The Grievance Mechanism is designed not only to address complaints, but also to respond to specific requests for Project-related information that may not yet be publicly available.</w:t>
      </w:r>
    </w:p>
    <w:p w14:paraId="19EA532C" w14:textId="77777777" w:rsidR="00756312" w:rsidRPr="00AD1A84" w:rsidRDefault="00756312" w:rsidP="00756312">
      <w:pPr>
        <w:jc w:val="both"/>
        <w:rPr>
          <w:rFonts w:ascii="Times New Roman" w:hAnsi="Times New Roman" w:cs="Times New Roman"/>
          <w:lang w:val="sr-Cyrl-RS"/>
        </w:rPr>
      </w:pPr>
    </w:p>
    <w:p w14:paraId="4D858EA2" w14:textId="75F1E975" w:rsidR="00756312" w:rsidRPr="00AD1A84" w:rsidRDefault="00DF03AA" w:rsidP="00756312">
      <w:pPr>
        <w:pStyle w:val="Heading2"/>
        <w:jc w:val="both"/>
        <w:rPr>
          <w:rFonts w:ascii="Times New Roman" w:hAnsi="Times New Roman" w:cs="Times New Roman"/>
          <w:lang w:val="sr-Cyrl-RS"/>
        </w:rPr>
      </w:pPr>
      <w:bookmarkStart w:id="73" w:name="_Toc229303560"/>
      <w:r w:rsidRPr="00AD1A84">
        <w:rPr>
          <w:rFonts w:ascii="Times New Roman" w:hAnsi="Times New Roman" w:cs="Times New Roman"/>
          <w:lang w:val="sr-Latn-RS"/>
        </w:rPr>
        <w:t xml:space="preserve">5.1 </w:t>
      </w:r>
      <w:r w:rsidR="0087414D" w:rsidRPr="00AD1A84">
        <w:rPr>
          <w:rFonts w:ascii="Times New Roman" w:hAnsi="Times New Roman" w:cs="Times New Roman"/>
          <w:lang w:val="sr-Latn-RS"/>
        </w:rPr>
        <w:t>Step-by-step complaint resolution process</w:t>
      </w:r>
      <w:bookmarkEnd w:id="73"/>
    </w:p>
    <w:p w14:paraId="17BDB9EA" w14:textId="77777777" w:rsidR="00756312" w:rsidRPr="00AD1A84" w:rsidRDefault="00756312" w:rsidP="00756312">
      <w:pPr>
        <w:jc w:val="both"/>
        <w:rPr>
          <w:rFonts w:ascii="Times New Roman" w:hAnsi="Times New Roman" w:cs="Times New Roman"/>
          <w:lang w:val="sr-Cyrl-RS"/>
        </w:rPr>
      </w:pPr>
    </w:p>
    <w:p w14:paraId="64921069" w14:textId="785247F7" w:rsidR="00756312" w:rsidRPr="00AD1A84" w:rsidRDefault="0087414D" w:rsidP="00756312">
      <w:pPr>
        <w:jc w:val="both"/>
        <w:rPr>
          <w:rFonts w:ascii="Times New Roman" w:hAnsi="Times New Roman" w:cs="Times New Roman"/>
          <w:lang w:val="sr-Latn-RS"/>
        </w:rPr>
      </w:pPr>
      <w:r w:rsidRPr="00AD1A84">
        <w:rPr>
          <w:rFonts w:ascii="Times New Roman" w:hAnsi="Times New Roman" w:cs="Times New Roman"/>
        </w:rPr>
        <w:t>In order to ensure the effective handling of grievances or requests for information, the Project follows the steps outlined below (see Figure 2).</w:t>
      </w:r>
    </w:p>
    <w:p w14:paraId="528C7425" w14:textId="77777777" w:rsidR="00756312" w:rsidRPr="00AD1A84" w:rsidRDefault="00756312" w:rsidP="00756312">
      <w:pPr>
        <w:jc w:val="both"/>
        <w:rPr>
          <w:rFonts w:ascii="Times New Roman" w:hAnsi="Times New Roman" w:cs="Times New Roman"/>
          <w:u w:color="0B4CB4"/>
          <w:lang w:val="sr-Cyrl-RS"/>
        </w:rPr>
      </w:pPr>
    </w:p>
    <w:p w14:paraId="71508DC6" w14:textId="3A834D54" w:rsidR="00756312" w:rsidRPr="00AD1A84" w:rsidRDefault="0087414D" w:rsidP="00756312">
      <w:pPr>
        <w:jc w:val="both"/>
        <w:rPr>
          <w:rFonts w:ascii="Times New Roman" w:hAnsi="Times New Roman" w:cs="Times New Roman"/>
          <w:u w:color="0B4CB4"/>
          <w:lang w:val="sr-Cyrl-RS"/>
        </w:rPr>
      </w:pPr>
      <w:r w:rsidRPr="00AD1A84">
        <w:rPr>
          <w:rFonts w:ascii="Times New Roman" w:hAnsi="Times New Roman" w:cs="Times New Roman"/>
          <w:b/>
          <w:bCs/>
          <w:u w:color="0B4CB4"/>
          <w:lang w:val="sr-Latn-RS"/>
        </w:rPr>
        <w:t>STEP</w:t>
      </w:r>
      <w:r w:rsidR="00756312" w:rsidRPr="00AD1A84">
        <w:rPr>
          <w:rFonts w:ascii="Times New Roman" w:hAnsi="Times New Roman" w:cs="Times New Roman"/>
          <w:b/>
          <w:bCs/>
          <w:u w:color="0B4CB4"/>
          <w:lang w:val="sr-Cyrl-RS"/>
        </w:rPr>
        <w:t xml:space="preserve"> 1:</w:t>
      </w:r>
      <w:r w:rsidR="00756312" w:rsidRPr="00AD1A84">
        <w:rPr>
          <w:rFonts w:ascii="Times New Roman" w:hAnsi="Times New Roman" w:cs="Times New Roman"/>
          <w:u w:color="0B4CB4"/>
          <w:lang w:val="sr-Cyrl-RS"/>
        </w:rPr>
        <w:t xml:space="preserve"> </w:t>
      </w:r>
      <w:r w:rsidR="008E3B7D" w:rsidRPr="00AD1A84">
        <w:rPr>
          <w:rFonts w:ascii="Times New Roman" w:hAnsi="Times New Roman" w:cs="Times New Roman"/>
          <w:b/>
          <w:bCs/>
          <w:u w:color="0B4CB4"/>
        </w:rPr>
        <w:t>Receipt, Registration, and Acknowledgment of Grievances</w:t>
      </w:r>
    </w:p>
    <w:p w14:paraId="3A5BD912" w14:textId="77777777" w:rsidR="00756312" w:rsidRPr="00AD1A84" w:rsidRDefault="00756312" w:rsidP="00756312">
      <w:pPr>
        <w:jc w:val="both"/>
        <w:rPr>
          <w:rFonts w:ascii="Times New Roman" w:hAnsi="Times New Roman" w:cs="Times New Roman"/>
          <w:u w:color="0B4CB4"/>
          <w:lang w:val="sr-Cyrl-RS"/>
        </w:rPr>
      </w:pPr>
    </w:p>
    <w:p w14:paraId="70A34FFE" w14:textId="133366FB" w:rsidR="00756312" w:rsidRPr="00AD1A84" w:rsidRDefault="008E3B7D" w:rsidP="00756312">
      <w:pPr>
        <w:jc w:val="both"/>
        <w:rPr>
          <w:rFonts w:ascii="Times New Roman" w:hAnsi="Times New Roman" w:cs="Times New Roman"/>
          <w:u w:color="0B4CB4"/>
          <w:lang w:val="sr-Cyrl-RS"/>
        </w:rPr>
      </w:pPr>
      <w:r w:rsidRPr="00AD1A84">
        <w:rPr>
          <w:rFonts w:ascii="Times New Roman" w:hAnsi="Times New Roman" w:cs="Times New Roman"/>
          <w:u w:color="0B4CB4"/>
        </w:rPr>
        <w:t xml:space="preserve">The Grievance Officer (local, contractor-level, or central) receives a request for information or a grievance (in person, by telephone, by </w:t>
      </w:r>
      <w:r w:rsidR="00B5021A" w:rsidRPr="00AD1A84">
        <w:rPr>
          <w:rFonts w:ascii="Times New Roman" w:hAnsi="Times New Roman" w:cs="Times New Roman"/>
          <w:u w:color="0B4CB4"/>
        </w:rPr>
        <w:t>post</w:t>
      </w:r>
      <w:r w:rsidRPr="00AD1A84">
        <w:rPr>
          <w:rFonts w:ascii="Times New Roman" w:hAnsi="Times New Roman" w:cs="Times New Roman"/>
          <w:u w:color="0B4CB4"/>
        </w:rPr>
        <w:t>, or by e</w:t>
      </w:r>
      <w:r w:rsidR="00B5021A" w:rsidRPr="00AD1A84">
        <w:rPr>
          <w:rFonts w:ascii="Times New Roman" w:hAnsi="Times New Roman" w:cs="Times New Roman"/>
          <w:u w:color="0B4CB4"/>
        </w:rPr>
        <w:t>-</w:t>
      </w:r>
      <w:r w:rsidRPr="00AD1A84">
        <w:rPr>
          <w:rFonts w:ascii="Times New Roman" w:hAnsi="Times New Roman" w:cs="Times New Roman"/>
          <w:u w:color="0B4CB4"/>
        </w:rPr>
        <w:t xml:space="preserve">mail) and records it in the grievance registry, assigning a unique reference number. The Grievance Officer acknowledges receipt of the grievance within </w:t>
      </w:r>
      <w:r w:rsidR="00B5021A" w:rsidRPr="00AD1A84">
        <w:rPr>
          <w:rFonts w:ascii="Times New Roman" w:hAnsi="Times New Roman" w:cs="Times New Roman"/>
          <w:u w:color="0B4CB4"/>
        </w:rPr>
        <w:t xml:space="preserve">7 </w:t>
      </w:r>
      <w:r w:rsidRPr="00AD1A84">
        <w:rPr>
          <w:rFonts w:ascii="Times New Roman" w:hAnsi="Times New Roman" w:cs="Times New Roman"/>
          <w:u w:color="0B4CB4"/>
        </w:rPr>
        <w:t>(</w:t>
      </w:r>
      <w:r w:rsidR="00B5021A" w:rsidRPr="00AD1A84">
        <w:rPr>
          <w:rFonts w:ascii="Times New Roman" w:hAnsi="Times New Roman" w:cs="Times New Roman"/>
          <w:u w:color="0B4CB4"/>
        </w:rPr>
        <w:t>seven</w:t>
      </w:r>
      <w:r w:rsidRPr="00AD1A84">
        <w:rPr>
          <w:rFonts w:ascii="Times New Roman" w:hAnsi="Times New Roman" w:cs="Times New Roman"/>
          <w:u w:color="0B4CB4"/>
        </w:rPr>
        <w:t xml:space="preserve">) working days by contacting the complainant through the complainant’s preferred communication channel (see Telephone Grievances). The acknowledgment includes the grievance reference number and the date of receipt. Certain </w:t>
      </w:r>
      <w:r w:rsidRPr="00AD1A84">
        <w:rPr>
          <w:rFonts w:ascii="Times New Roman" w:hAnsi="Times New Roman" w:cs="Times New Roman"/>
          <w:u w:color="0B4CB4"/>
        </w:rPr>
        <w:lastRenderedPageBreak/>
        <w:t>requests for information may be resolved immediately and do not require formal acknowledgment; however, they are also recorded in the grievance registry</w:t>
      </w:r>
      <w:r w:rsidR="00756312" w:rsidRPr="00AD1A84">
        <w:rPr>
          <w:rFonts w:ascii="Times New Roman" w:hAnsi="Times New Roman" w:cs="Times New Roman"/>
          <w:u w:color="0B4CB4"/>
          <w:lang w:val="sr-Cyrl-RS"/>
        </w:rPr>
        <w:t>.</w:t>
      </w:r>
    </w:p>
    <w:p w14:paraId="4440B5EA" w14:textId="77777777" w:rsidR="00756312" w:rsidRPr="00AD1A84" w:rsidRDefault="00756312" w:rsidP="00756312">
      <w:pPr>
        <w:jc w:val="both"/>
        <w:rPr>
          <w:rFonts w:ascii="Times New Roman" w:hAnsi="Times New Roman" w:cs="Times New Roman"/>
          <w:u w:color="0B4CB4"/>
          <w:lang w:val="sr-Cyrl-RS"/>
        </w:rPr>
      </w:pPr>
    </w:p>
    <w:p w14:paraId="018FA88E" w14:textId="68926B03" w:rsidR="00756312" w:rsidRPr="00AD1A84" w:rsidRDefault="00DC16DF" w:rsidP="00756312">
      <w:pPr>
        <w:jc w:val="both"/>
        <w:rPr>
          <w:rFonts w:ascii="Times New Roman" w:hAnsi="Times New Roman" w:cs="Times New Roman"/>
          <w:u w:color="0B4CB4"/>
          <w:lang w:val="sr-Cyrl-RS"/>
        </w:rPr>
      </w:pPr>
      <w:r w:rsidRPr="00AD1A84">
        <w:rPr>
          <w:rFonts w:ascii="Times New Roman" w:hAnsi="Times New Roman" w:cs="Times New Roman"/>
          <w:u w:color="0B4CB4"/>
        </w:rPr>
        <w:t>Acknowledgments are not issued for anonymous grievances received by e-mail or post where the complainant has not provided personal and contact details. However, information confirming receipt of such grievances and the manner in which they were addressed is published on the Project web</w:t>
      </w:r>
      <w:r w:rsidR="00BD70DF" w:rsidRPr="00AD1A84">
        <w:rPr>
          <w:rFonts w:ascii="Times New Roman" w:hAnsi="Times New Roman" w:cs="Times New Roman"/>
          <w:u w:color="0B4CB4"/>
        </w:rPr>
        <w:t xml:space="preserve"> </w:t>
      </w:r>
      <w:r w:rsidRPr="00AD1A84">
        <w:rPr>
          <w:rFonts w:ascii="Times New Roman" w:hAnsi="Times New Roman" w:cs="Times New Roman"/>
          <w:u w:color="0B4CB4"/>
        </w:rPr>
        <w:t>site</w:t>
      </w:r>
      <w:r w:rsidR="00756312" w:rsidRPr="00AD1A84">
        <w:rPr>
          <w:rFonts w:ascii="Times New Roman" w:hAnsi="Times New Roman" w:cs="Times New Roman"/>
          <w:u w:color="0B4CB4"/>
          <w:lang w:val="sr-Cyrl-RS"/>
        </w:rPr>
        <w:t>.</w:t>
      </w:r>
    </w:p>
    <w:p w14:paraId="7F41FB31" w14:textId="77777777" w:rsidR="00756312" w:rsidRPr="00AD1A84" w:rsidRDefault="00756312" w:rsidP="00756312">
      <w:pPr>
        <w:jc w:val="both"/>
        <w:rPr>
          <w:rFonts w:ascii="Times New Roman" w:hAnsi="Times New Roman" w:cs="Times New Roman"/>
          <w:b/>
          <w:bCs/>
          <w:u w:color="0B4CB4"/>
          <w:lang w:val="sr-Cyrl-RS"/>
        </w:rPr>
      </w:pPr>
    </w:p>
    <w:p w14:paraId="214E7C11" w14:textId="344C0CD8" w:rsidR="00756312" w:rsidRPr="00AD1A84" w:rsidRDefault="00BD70DF" w:rsidP="00756312">
      <w:pPr>
        <w:jc w:val="both"/>
        <w:rPr>
          <w:rFonts w:ascii="Times New Roman" w:hAnsi="Times New Roman" w:cs="Times New Roman"/>
          <w:u w:color="0B4CB4"/>
          <w:lang w:val="sr-Cyrl-RS"/>
        </w:rPr>
      </w:pPr>
      <w:r w:rsidRPr="00AD1A84">
        <w:rPr>
          <w:rFonts w:ascii="Times New Roman" w:hAnsi="Times New Roman" w:cs="Times New Roman"/>
          <w:b/>
          <w:bCs/>
          <w:u w:color="0B4CB4"/>
          <w:lang w:val="sr-Latn-RS"/>
        </w:rPr>
        <w:t>STEP</w:t>
      </w:r>
      <w:r w:rsidR="00756312" w:rsidRPr="00AD1A84">
        <w:rPr>
          <w:rFonts w:ascii="Times New Roman" w:hAnsi="Times New Roman" w:cs="Times New Roman"/>
          <w:b/>
          <w:bCs/>
          <w:u w:color="0B4CB4"/>
          <w:lang w:val="sr-Cyrl-RS"/>
        </w:rPr>
        <w:t xml:space="preserve"> 2: </w:t>
      </w:r>
      <w:r w:rsidRPr="00AD1A84">
        <w:rPr>
          <w:rFonts w:ascii="Times New Roman" w:hAnsi="Times New Roman" w:cs="Times New Roman"/>
          <w:b/>
          <w:bCs/>
          <w:u w:color="0B4CB4"/>
        </w:rPr>
        <w:t>Investigation and Resolution of Grievances</w:t>
      </w:r>
    </w:p>
    <w:p w14:paraId="5AFA6187" w14:textId="77777777" w:rsidR="00756312" w:rsidRPr="00AD1A84" w:rsidRDefault="00756312" w:rsidP="00756312">
      <w:pPr>
        <w:jc w:val="both"/>
        <w:rPr>
          <w:rFonts w:ascii="Times New Roman" w:hAnsi="Times New Roman" w:cs="Times New Roman"/>
          <w:u w:color="0B4CB4"/>
          <w:lang w:val="sr-Cyrl-RS"/>
        </w:rPr>
      </w:pPr>
    </w:p>
    <w:p w14:paraId="4AE4694B" w14:textId="77777777" w:rsidR="00D2769C" w:rsidRPr="00AD1A84" w:rsidRDefault="00D2769C" w:rsidP="00D2769C">
      <w:pPr>
        <w:jc w:val="both"/>
        <w:rPr>
          <w:rFonts w:ascii="Times New Roman" w:hAnsi="Times New Roman" w:cs="Times New Roman"/>
          <w:u w:color="0B4CB4"/>
        </w:rPr>
      </w:pPr>
      <w:r w:rsidRPr="00AD1A84">
        <w:rPr>
          <w:rFonts w:ascii="Times New Roman" w:hAnsi="Times New Roman" w:cs="Times New Roman"/>
          <w:u w:color="0B4CB4"/>
        </w:rPr>
        <w:t>At this stage, an investigation of the grievance is initiated. The complainant may be contacted during this phase to provide additional information, clarify any newly arising circumstances, and assist in identifying potential solutions acceptable to all parties.</w:t>
      </w:r>
    </w:p>
    <w:p w14:paraId="78CA51AE" w14:textId="77777777" w:rsidR="00D2769C" w:rsidRPr="00AD1A84" w:rsidRDefault="00D2769C" w:rsidP="00D2769C">
      <w:pPr>
        <w:jc w:val="both"/>
        <w:rPr>
          <w:rFonts w:ascii="Times New Roman" w:hAnsi="Times New Roman" w:cs="Times New Roman"/>
          <w:u w:color="0B4CB4"/>
        </w:rPr>
      </w:pPr>
    </w:p>
    <w:p w14:paraId="37A8314C" w14:textId="4082EF41" w:rsidR="00D2769C" w:rsidRPr="00AD1A84" w:rsidRDefault="00D2769C" w:rsidP="00D2769C">
      <w:pPr>
        <w:jc w:val="both"/>
        <w:rPr>
          <w:rFonts w:ascii="Times New Roman" w:hAnsi="Times New Roman" w:cs="Times New Roman"/>
          <w:u w:color="0B4CB4"/>
        </w:rPr>
      </w:pPr>
      <w:r w:rsidRPr="00AD1A84">
        <w:rPr>
          <w:rFonts w:ascii="Times New Roman" w:hAnsi="Times New Roman" w:cs="Times New Roman"/>
          <w:u w:color="0B4CB4"/>
        </w:rPr>
        <w:t xml:space="preserve">The Central Grievance Officer, acting with the approval of the </w:t>
      </w:r>
      <w:r w:rsidR="007208C1" w:rsidRPr="00AD1A84">
        <w:rPr>
          <w:rFonts w:ascii="Times New Roman" w:hAnsi="Times New Roman" w:cs="Times New Roman"/>
          <w:u w:color="0B4CB4"/>
        </w:rPr>
        <w:t>Director</w:t>
      </w:r>
      <w:r w:rsidRPr="00AD1A84">
        <w:rPr>
          <w:rFonts w:ascii="Times New Roman" w:hAnsi="Times New Roman" w:cs="Times New Roman"/>
          <w:u w:color="0B4CB4"/>
        </w:rPr>
        <w:t xml:space="preserve"> of the P</w:t>
      </w:r>
      <w:r w:rsidR="007208C1" w:rsidRPr="00AD1A84">
        <w:rPr>
          <w:rFonts w:ascii="Times New Roman" w:hAnsi="Times New Roman" w:cs="Times New Roman"/>
          <w:u w:color="0B4CB4"/>
        </w:rPr>
        <w:t>M</w:t>
      </w:r>
      <w:r w:rsidRPr="00AD1A84">
        <w:rPr>
          <w:rFonts w:ascii="Times New Roman" w:hAnsi="Times New Roman" w:cs="Times New Roman"/>
          <w:u w:color="0B4CB4"/>
        </w:rPr>
        <w:t>U, determines the responsible department or individual for reviewing and resolving the grievance, establishes the relevant facts and circumstances, proposes corrective measures, and prepares the response to the complainant. If, following the initial review, it is determined that the grievance is not related to the Project, the procedure is discontinued and the complainant is informed accordingly.</w:t>
      </w:r>
    </w:p>
    <w:p w14:paraId="3440A6AA" w14:textId="77777777" w:rsidR="00E96E37" w:rsidRPr="00AD1A84" w:rsidRDefault="00E96E37" w:rsidP="00D2769C">
      <w:pPr>
        <w:jc w:val="both"/>
        <w:rPr>
          <w:rFonts w:ascii="Times New Roman" w:hAnsi="Times New Roman" w:cs="Times New Roman"/>
          <w:u w:color="0B4CB4"/>
        </w:rPr>
      </w:pPr>
    </w:p>
    <w:p w14:paraId="4A77FC49" w14:textId="1B03D2D9" w:rsidR="00D2769C" w:rsidRPr="00AD1A84" w:rsidRDefault="00D2769C" w:rsidP="00D2769C">
      <w:pPr>
        <w:jc w:val="both"/>
        <w:rPr>
          <w:rFonts w:ascii="Times New Roman" w:hAnsi="Times New Roman" w:cs="Times New Roman"/>
          <w:u w:color="0B4CB4"/>
        </w:rPr>
      </w:pPr>
      <w:r w:rsidRPr="00AD1A84">
        <w:rPr>
          <w:rFonts w:ascii="Times New Roman" w:hAnsi="Times New Roman" w:cs="Times New Roman"/>
          <w:u w:color="0B4CB4"/>
        </w:rPr>
        <w:t>In certain cases, the P</w:t>
      </w:r>
      <w:r w:rsidR="00E96E37" w:rsidRPr="00AD1A84">
        <w:rPr>
          <w:rFonts w:ascii="Times New Roman" w:hAnsi="Times New Roman" w:cs="Times New Roman"/>
          <w:u w:color="0B4CB4"/>
        </w:rPr>
        <w:t>M</w:t>
      </w:r>
      <w:r w:rsidRPr="00AD1A84">
        <w:rPr>
          <w:rFonts w:ascii="Times New Roman" w:hAnsi="Times New Roman" w:cs="Times New Roman"/>
          <w:u w:color="0B4CB4"/>
        </w:rPr>
        <w:t>U may be unable to act on anonymous grievances, and this is clearly stated in all notifications regarding the Grievance Mechanism. Nevertheless, the P</w:t>
      </w:r>
      <w:r w:rsidR="00E96E37" w:rsidRPr="00AD1A84">
        <w:rPr>
          <w:rFonts w:ascii="Times New Roman" w:hAnsi="Times New Roman" w:cs="Times New Roman"/>
          <w:u w:color="0B4CB4"/>
        </w:rPr>
        <w:t>M</w:t>
      </w:r>
      <w:r w:rsidRPr="00AD1A84">
        <w:rPr>
          <w:rFonts w:ascii="Times New Roman" w:hAnsi="Times New Roman" w:cs="Times New Roman"/>
          <w:u w:color="0B4CB4"/>
        </w:rPr>
        <w:t>U will make every reasonable effort to address such grievances, and responses are always published on the Project web</w:t>
      </w:r>
      <w:r w:rsidR="00E96E37" w:rsidRPr="00AD1A84">
        <w:rPr>
          <w:rFonts w:ascii="Times New Roman" w:hAnsi="Times New Roman" w:cs="Times New Roman"/>
          <w:u w:color="0B4CB4"/>
        </w:rPr>
        <w:t xml:space="preserve"> </w:t>
      </w:r>
      <w:r w:rsidRPr="00AD1A84">
        <w:rPr>
          <w:rFonts w:ascii="Times New Roman" w:hAnsi="Times New Roman" w:cs="Times New Roman"/>
          <w:u w:color="0B4CB4"/>
        </w:rPr>
        <w:t>site.</w:t>
      </w:r>
    </w:p>
    <w:p w14:paraId="312A48A8" w14:textId="77777777" w:rsidR="00756312" w:rsidRPr="00AD1A84" w:rsidRDefault="00756312" w:rsidP="00756312">
      <w:pPr>
        <w:jc w:val="both"/>
        <w:rPr>
          <w:rFonts w:ascii="Times New Roman" w:hAnsi="Times New Roman" w:cs="Times New Roman"/>
          <w:u w:color="0B4CB4"/>
          <w:lang w:val="sr-Cyrl-RS"/>
        </w:rPr>
      </w:pPr>
    </w:p>
    <w:p w14:paraId="3E3228A7" w14:textId="32C7BAF6" w:rsidR="00756312" w:rsidRPr="00AD1A84" w:rsidRDefault="00E96E37" w:rsidP="00756312">
      <w:pPr>
        <w:keepNext/>
        <w:jc w:val="both"/>
        <w:rPr>
          <w:rFonts w:ascii="Times New Roman" w:hAnsi="Times New Roman" w:cs="Times New Roman"/>
          <w:u w:color="0B4CB4"/>
          <w:lang w:val="sr-Cyrl-RS"/>
        </w:rPr>
      </w:pPr>
      <w:r w:rsidRPr="00AD1A84">
        <w:rPr>
          <w:rFonts w:ascii="Times New Roman" w:hAnsi="Times New Roman" w:cs="Times New Roman"/>
          <w:b/>
          <w:bCs/>
          <w:u w:color="0B4CB4"/>
          <w:lang w:val="sr-Latn-RS"/>
        </w:rPr>
        <w:t>STEP</w:t>
      </w:r>
      <w:r w:rsidR="00756312" w:rsidRPr="00AD1A84">
        <w:rPr>
          <w:rFonts w:ascii="Times New Roman" w:hAnsi="Times New Roman" w:cs="Times New Roman"/>
          <w:b/>
          <w:bCs/>
          <w:u w:color="0B4CB4"/>
          <w:lang w:val="sr-Cyrl-RS"/>
        </w:rPr>
        <w:t xml:space="preserve"> 3:</w:t>
      </w:r>
      <w:r w:rsidR="00756312" w:rsidRPr="00AD1A84">
        <w:rPr>
          <w:rFonts w:ascii="Times New Roman" w:hAnsi="Times New Roman" w:cs="Times New Roman"/>
          <w:u w:color="0B4CB4"/>
          <w:lang w:val="sr-Cyrl-RS"/>
        </w:rPr>
        <w:t xml:space="preserve"> </w:t>
      </w:r>
      <w:r w:rsidR="003C1CC9" w:rsidRPr="00AD1A84">
        <w:rPr>
          <w:rFonts w:ascii="Times New Roman" w:hAnsi="Times New Roman" w:cs="Times New Roman"/>
          <w:b/>
          <w:bCs/>
          <w:u w:color="0B4CB4"/>
        </w:rPr>
        <w:t>Response to the Complainant</w:t>
      </w:r>
    </w:p>
    <w:p w14:paraId="254E5D6B" w14:textId="77777777" w:rsidR="00756312" w:rsidRPr="00AD1A84" w:rsidRDefault="00756312" w:rsidP="00756312">
      <w:pPr>
        <w:keepNext/>
        <w:jc w:val="both"/>
        <w:rPr>
          <w:rFonts w:ascii="Times New Roman" w:hAnsi="Times New Roman" w:cs="Times New Roman"/>
          <w:u w:color="0B4CB4"/>
          <w:lang w:val="sr-Cyrl-RS"/>
        </w:rPr>
      </w:pPr>
    </w:p>
    <w:p w14:paraId="42158290" w14:textId="3FE80D83" w:rsidR="003C1CC9" w:rsidRPr="00AD1A84" w:rsidRDefault="003C1CC9" w:rsidP="003C1CC9">
      <w:pPr>
        <w:jc w:val="both"/>
        <w:rPr>
          <w:rFonts w:ascii="Times New Roman" w:hAnsi="Times New Roman" w:cs="Times New Roman"/>
          <w:u w:color="0B4CB4"/>
        </w:rPr>
      </w:pPr>
      <w:r w:rsidRPr="00AD1A84">
        <w:rPr>
          <w:rFonts w:ascii="Times New Roman" w:hAnsi="Times New Roman" w:cs="Times New Roman"/>
          <w:u w:color="0B4CB4"/>
        </w:rPr>
        <w:t>Grievances are resolved and responses are provided within 30 (thirty) days from the date of receipt. The response includes a clear assessment of the grievance/request, a description of the requested information, and proposed corrective actions, where applicable. Corrective actions may include mitigation measures addressing any situation arising from Project activities, or compensation measures where mitigation is not feasible, with clearly defined timelines for implementation.</w:t>
      </w:r>
    </w:p>
    <w:p w14:paraId="7350C83A" w14:textId="77777777" w:rsidR="00B37767" w:rsidRPr="00AD1A84" w:rsidRDefault="00B37767" w:rsidP="003C1CC9">
      <w:pPr>
        <w:jc w:val="both"/>
        <w:rPr>
          <w:rFonts w:ascii="Times New Roman" w:hAnsi="Times New Roman" w:cs="Times New Roman"/>
          <w:u w:color="0B4CB4"/>
        </w:rPr>
      </w:pPr>
    </w:p>
    <w:p w14:paraId="4E3E9EB6" w14:textId="1F28983E" w:rsidR="003C1CC9" w:rsidRPr="00AD1A84" w:rsidRDefault="003C1CC9" w:rsidP="003C1CC9">
      <w:pPr>
        <w:jc w:val="both"/>
        <w:rPr>
          <w:rFonts w:ascii="Times New Roman" w:hAnsi="Times New Roman" w:cs="Times New Roman"/>
          <w:u w:color="0B4CB4"/>
        </w:rPr>
      </w:pPr>
      <w:r w:rsidRPr="00AD1A84">
        <w:rPr>
          <w:rFonts w:ascii="Times New Roman" w:hAnsi="Times New Roman" w:cs="Times New Roman"/>
          <w:u w:color="0B4CB4"/>
        </w:rPr>
        <w:t xml:space="preserve">If the Grievance </w:t>
      </w:r>
      <w:r w:rsidR="00B37767" w:rsidRPr="00AD1A84">
        <w:rPr>
          <w:rFonts w:ascii="Times New Roman" w:hAnsi="Times New Roman" w:cs="Times New Roman"/>
          <w:u w:color="0B4CB4"/>
        </w:rPr>
        <w:t>Access</w:t>
      </w:r>
      <w:r w:rsidRPr="00AD1A84">
        <w:rPr>
          <w:rFonts w:ascii="Times New Roman" w:hAnsi="Times New Roman" w:cs="Times New Roman"/>
          <w:u w:color="0B4CB4"/>
        </w:rPr>
        <w:t xml:space="preserve"> Point is unable to provide a response within </w:t>
      </w:r>
      <w:r w:rsidR="00B37767" w:rsidRPr="00AD1A84">
        <w:rPr>
          <w:rFonts w:ascii="Times New Roman" w:hAnsi="Times New Roman" w:cs="Times New Roman"/>
          <w:u w:color="0B4CB4"/>
        </w:rPr>
        <w:t>30 (thirty)</w:t>
      </w:r>
      <w:r w:rsidRPr="00AD1A84">
        <w:rPr>
          <w:rFonts w:ascii="Times New Roman" w:hAnsi="Times New Roman" w:cs="Times New Roman"/>
          <w:u w:color="0B4CB4"/>
        </w:rPr>
        <w:t xml:space="preserve"> days, the complainant is timely informed of the delay and the revised response deadline. The total response period shall not exceed </w:t>
      </w:r>
      <w:r w:rsidR="00E15706" w:rsidRPr="00AD1A84">
        <w:rPr>
          <w:rFonts w:ascii="Times New Roman" w:hAnsi="Times New Roman" w:cs="Times New Roman"/>
          <w:u w:color="0B4CB4"/>
        </w:rPr>
        <w:t xml:space="preserve">60 </w:t>
      </w:r>
      <w:r w:rsidRPr="00AD1A84">
        <w:rPr>
          <w:rFonts w:ascii="Times New Roman" w:hAnsi="Times New Roman" w:cs="Times New Roman"/>
          <w:u w:color="0B4CB4"/>
        </w:rPr>
        <w:t>(</w:t>
      </w:r>
      <w:r w:rsidR="00E15706" w:rsidRPr="00AD1A84">
        <w:rPr>
          <w:rFonts w:ascii="Times New Roman" w:hAnsi="Times New Roman" w:cs="Times New Roman"/>
          <w:u w:color="0B4CB4"/>
        </w:rPr>
        <w:t>sixty</w:t>
      </w:r>
      <w:r w:rsidRPr="00AD1A84">
        <w:rPr>
          <w:rFonts w:ascii="Times New Roman" w:hAnsi="Times New Roman" w:cs="Times New Roman"/>
          <w:u w:color="0B4CB4"/>
        </w:rPr>
        <w:t>) days from the date of receipt of the grievance, although the time required for implementation of corrective measures may be longer, depending on the nature of the grievance.</w:t>
      </w:r>
    </w:p>
    <w:p w14:paraId="102E0923" w14:textId="77777777" w:rsidR="00E15706" w:rsidRPr="00AD1A84" w:rsidRDefault="00E15706" w:rsidP="003C1CC9">
      <w:pPr>
        <w:jc w:val="both"/>
        <w:rPr>
          <w:rFonts w:ascii="Times New Roman" w:hAnsi="Times New Roman" w:cs="Times New Roman"/>
          <w:u w:color="0B4CB4"/>
        </w:rPr>
      </w:pPr>
    </w:p>
    <w:p w14:paraId="2AEF7F34" w14:textId="00C0D521" w:rsidR="00756312" w:rsidRPr="00AD1A84" w:rsidRDefault="003C1CC9" w:rsidP="00756312">
      <w:pPr>
        <w:jc w:val="both"/>
        <w:rPr>
          <w:rFonts w:ascii="Times New Roman" w:hAnsi="Times New Roman" w:cs="Times New Roman"/>
          <w:u w:color="0B4CB4"/>
        </w:rPr>
      </w:pPr>
      <w:r w:rsidRPr="00AD1A84">
        <w:rPr>
          <w:rFonts w:ascii="Times New Roman" w:hAnsi="Times New Roman" w:cs="Times New Roman"/>
          <w:u w:color="0B4CB4"/>
        </w:rPr>
        <w:t>Responses to anonymous grievances are published on the Project web</w:t>
      </w:r>
      <w:r w:rsidR="00E15706" w:rsidRPr="00AD1A84">
        <w:rPr>
          <w:rFonts w:ascii="Times New Roman" w:hAnsi="Times New Roman" w:cs="Times New Roman"/>
          <w:u w:color="0B4CB4"/>
        </w:rPr>
        <w:t xml:space="preserve"> </w:t>
      </w:r>
      <w:r w:rsidRPr="00AD1A84">
        <w:rPr>
          <w:rFonts w:ascii="Times New Roman" w:hAnsi="Times New Roman" w:cs="Times New Roman"/>
          <w:u w:color="0B4CB4"/>
        </w:rPr>
        <w:t>site, the address of which is indicated in all notifications related to the Grievance Mechanism</w:t>
      </w:r>
      <w:r w:rsidR="00756312" w:rsidRPr="00AD1A84">
        <w:rPr>
          <w:rFonts w:ascii="Times New Roman" w:hAnsi="Times New Roman" w:cs="Times New Roman"/>
          <w:u w:color="0B4CB4"/>
          <w:lang w:val="sr-Cyrl-RS"/>
        </w:rPr>
        <w:t>.</w:t>
      </w:r>
    </w:p>
    <w:p w14:paraId="40EFC615" w14:textId="77777777" w:rsidR="00756312" w:rsidRPr="00AD1A84" w:rsidRDefault="00756312" w:rsidP="00756312">
      <w:pPr>
        <w:jc w:val="both"/>
        <w:rPr>
          <w:rFonts w:ascii="Times New Roman" w:hAnsi="Times New Roman" w:cs="Times New Roman"/>
          <w:u w:color="0B4CB4"/>
          <w:lang w:val="sr-Cyrl-RS"/>
        </w:rPr>
      </w:pPr>
    </w:p>
    <w:p w14:paraId="498EE573" w14:textId="000C8736" w:rsidR="00756312" w:rsidRPr="00AD1A84" w:rsidRDefault="00E15706" w:rsidP="00756312">
      <w:pPr>
        <w:jc w:val="both"/>
        <w:rPr>
          <w:rFonts w:ascii="Times New Roman" w:hAnsi="Times New Roman" w:cs="Times New Roman"/>
          <w:u w:color="0B4CB4"/>
          <w:lang w:val="sr-Cyrl-RS"/>
        </w:rPr>
      </w:pPr>
      <w:r w:rsidRPr="00AD1A84">
        <w:rPr>
          <w:rFonts w:ascii="Times New Roman" w:hAnsi="Times New Roman" w:cs="Times New Roman"/>
          <w:b/>
          <w:bCs/>
          <w:u w:color="0B4CB4"/>
          <w:lang w:val="sr-Latn-RS"/>
        </w:rPr>
        <w:t>STEP</w:t>
      </w:r>
      <w:r w:rsidR="00756312" w:rsidRPr="00AD1A84">
        <w:rPr>
          <w:rFonts w:ascii="Times New Roman" w:hAnsi="Times New Roman" w:cs="Times New Roman"/>
          <w:b/>
          <w:bCs/>
          <w:u w:color="0B4CB4"/>
          <w:lang w:val="sr-Cyrl-RS"/>
        </w:rPr>
        <w:t xml:space="preserve"> 4: </w:t>
      </w:r>
      <w:r w:rsidR="00671D20" w:rsidRPr="00AD1A84">
        <w:rPr>
          <w:rFonts w:ascii="Times New Roman" w:hAnsi="Times New Roman" w:cs="Times New Roman"/>
          <w:b/>
          <w:bCs/>
          <w:u w:color="0B4CB4"/>
        </w:rPr>
        <w:t>Closure of Grievances at First Instance</w:t>
      </w:r>
    </w:p>
    <w:p w14:paraId="0A05541B" w14:textId="77777777" w:rsidR="00756312" w:rsidRPr="00AD1A84" w:rsidRDefault="00756312" w:rsidP="00756312">
      <w:pPr>
        <w:jc w:val="both"/>
        <w:rPr>
          <w:rFonts w:ascii="Times New Roman" w:hAnsi="Times New Roman" w:cs="Times New Roman"/>
          <w:u w:color="0B4CB4"/>
          <w:lang w:val="sr-Cyrl-RS"/>
        </w:rPr>
      </w:pPr>
    </w:p>
    <w:p w14:paraId="097855CC" w14:textId="659F97C3" w:rsidR="00756312" w:rsidRPr="00AD1A84" w:rsidRDefault="00671D20" w:rsidP="00756312">
      <w:pPr>
        <w:jc w:val="both"/>
        <w:rPr>
          <w:rFonts w:ascii="Times New Roman" w:hAnsi="Times New Roman" w:cs="Times New Roman"/>
          <w:u w:color="0B4CB4"/>
          <w:lang w:val="sr-Cyrl-RS"/>
        </w:rPr>
      </w:pPr>
      <w:r w:rsidRPr="00AD1A84">
        <w:rPr>
          <w:rFonts w:ascii="Times New Roman" w:hAnsi="Times New Roman" w:cs="Times New Roman"/>
          <w:u w:color="0B4CB4"/>
        </w:rPr>
        <w:t>If the complainant is satisfied with the first-instance response/decision received from the Grievance Access Point, the grievance is considered closed. For complex grievances and those requiring further actions, the Grievance Officer will request that the complainant provide a signed confirmation that the grievance has been adequately resolved and is considered closed</w:t>
      </w:r>
      <w:r w:rsidR="00756312" w:rsidRPr="00AD1A84">
        <w:rPr>
          <w:rFonts w:ascii="Times New Roman" w:hAnsi="Times New Roman" w:cs="Times New Roman"/>
          <w:u w:color="0B4CB4"/>
          <w:lang w:val="sr-Cyrl-RS"/>
        </w:rPr>
        <w:t>.</w:t>
      </w:r>
    </w:p>
    <w:p w14:paraId="6880193F" w14:textId="77777777" w:rsidR="00756312" w:rsidRPr="00AD1A84" w:rsidRDefault="00756312" w:rsidP="00756312">
      <w:pPr>
        <w:jc w:val="both"/>
        <w:rPr>
          <w:rFonts w:ascii="Times New Roman" w:hAnsi="Times New Roman" w:cs="Times New Roman"/>
          <w:u w:color="0B4CB4"/>
          <w:lang w:val="sr-Cyrl-RS"/>
        </w:rPr>
      </w:pPr>
    </w:p>
    <w:p w14:paraId="15557130" w14:textId="5E547362" w:rsidR="00756312" w:rsidRPr="00AD1A84" w:rsidRDefault="00E15706" w:rsidP="00756312">
      <w:pPr>
        <w:jc w:val="both"/>
        <w:rPr>
          <w:rFonts w:ascii="Times New Roman" w:hAnsi="Times New Roman" w:cs="Times New Roman"/>
          <w:u w:color="0B4CB4"/>
          <w:lang w:val="sr-Cyrl-RS"/>
        </w:rPr>
      </w:pPr>
      <w:r w:rsidRPr="00AD1A84">
        <w:rPr>
          <w:rFonts w:ascii="Times New Roman" w:hAnsi="Times New Roman" w:cs="Times New Roman"/>
          <w:b/>
          <w:bCs/>
          <w:u w:color="0B4CB4"/>
          <w:lang w:val="sr-Latn-RS"/>
        </w:rPr>
        <w:t>STEP</w:t>
      </w:r>
      <w:r w:rsidRPr="00AD1A84">
        <w:rPr>
          <w:rFonts w:ascii="Times New Roman" w:hAnsi="Times New Roman" w:cs="Times New Roman"/>
          <w:b/>
          <w:bCs/>
          <w:u w:color="0B4CB4"/>
          <w:lang w:val="sr-Cyrl-RS"/>
        </w:rPr>
        <w:t xml:space="preserve"> </w:t>
      </w:r>
      <w:r w:rsidR="00756312" w:rsidRPr="00AD1A84">
        <w:rPr>
          <w:rFonts w:ascii="Times New Roman" w:hAnsi="Times New Roman" w:cs="Times New Roman"/>
          <w:b/>
          <w:bCs/>
          <w:u w:color="0B4CB4"/>
          <w:lang w:val="sr-Cyrl-RS"/>
        </w:rPr>
        <w:t xml:space="preserve">5: </w:t>
      </w:r>
      <w:r w:rsidR="009341CA" w:rsidRPr="00AD1A84">
        <w:rPr>
          <w:rFonts w:ascii="Times New Roman" w:hAnsi="Times New Roman" w:cs="Times New Roman"/>
          <w:b/>
          <w:bCs/>
          <w:u w:color="0B4CB4"/>
        </w:rPr>
        <w:t>Second-Instance Grievance Processing</w:t>
      </w:r>
      <w:r w:rsidR="00756312" w:rsidRPr="00AD1A84">
        <w:rPr>
          <w:rFonts w:ascii="Times New Roman" w:hAnsi="Times New Roman" w:cs="Times New Roman"/>
          <w:b/>
          <w:bCs/>
          <w:u w:color="0B4CB4"/>
          <w:lang w:val="sr-Cyrl-RS"/>
        </w:rPr>
        <w:t xml:space="preserve"> </w:t>
      </w:r>
    </w:p>
    <w:p w14:paraId="09E3F61D" w14:textId="77777777" w:rsidR="00756312" w:rsidRPr="00AD1A84" w:rsidRDefault="00756312" w:rsidP="00756312">
      <w:pPr>
        <w:jc w:val="both"/>
        <w:rPr>
          <w:rFonts w:ascii="Times New Roman" w:hAnsi="Times New Roman" w:cs="Times New Roman"/>
          <w:u w:color="0B4CB4"/>
          <w:lang w:val="sr-Cyrl-RS"/>
        </w:rPr>
      </w:pPr>
    </w:p>
    <w:p w14:paraId="42D116E2" w14:textId="77777777" w:rsidR="00046E8F" w:rsidRPr="00AD1A84" w:rsidRDefault="00046E8F" w:rsidP="00046E8F">
      <w:pPr>
        <w:jc w:val="both"/>
        <w:rPr>
          <w:rFonts w:ascii="Times New Roman" w:hAnsi="Times New Roman" w:cs="Times New Roman"/>
          <w:u w:color="0B4CB4"/>
        </w:rPr>
      </w:pPr>
      <w:r w:rsidRPr="00AD1A84">
        <w:rPr>
          <w:rFonts w:ascii="Times New Roman" w:hAnsi="Times New Roman" w:cs="Times New Roman"/>
          <w:u w:color="0B4CB4"/>
        </w:rPr>
        <w:t>If the complainant is not satisfied with the first-instance response/decision, they have the right to resubmit the grievance by filing an appeal to the Ministry’s Second-Instance Commission, through notification to the Central Grievance Officer. This right is clearly stated in each response provided to the complainant, along with information that the Central Grievance Officer will assist in the preparation and submission of the appeal to the Second-Instance Commission.</w:t>
      </w:r>
    </w:p>
    <w:p w14:paraId="431CAE0F" w14:textId="77777777" w:rsidR="00535DD7" w:rsidRPr="00AD1A84" w:rsidRDefault="00535DD7" w:rsidP="00046E8F">
      <w:pPr>
        <w:jc w:val="both"/>
        <w:rPr>
          <w:rFonts w:ascii="Times New Roman" w:hAnsi="Times New Roman" w:cs="Times New Roman"/>
          <w:u w:color="0B4CB4"/>
        </w:rPr>
      </w:pPr>
    </w:p>
    <w:p w14:paraId="6A67A78D" w14:textId="5D27DCD9" w:rsidR="00046E8F" w:rsidRPr="00AD1A84" w:rsidRDefault="00046E8F" w:rsidP="00046E8F">
      <w:pPr>
        <w:jc w:val="both"/>
        <w:rPr>
          <w:rFonts w:ascii="Times New Roman" w:hAnsi="Times New Roman" w:cs="Times New Roman"/>
          <w:u w:color="0B4CB4"/>
        </w:rPr>
      </w:pPr>
      <w:r w:rsidRPr="00AD1A84">
        <w:rPr>
          <w:rFonts w:ascii="Times New Roman" w:hAnsi="Times New Roman" w:cs="Times New Roman"/>
          <w:u w:color="0B4CB4"/>
        </w:rPr>
        <w:t>Upon receipt of the second-instance grievance, the Central Grievance Officer convenes a session of the Second-Instance Commission and submits the grievance case for consideration. In certain cases, it may be necessary to organi</w:t>
      </w:r>
      <w:r w:rsidR="00535DD7" w:rsidRPr="00AD1A84">
        <w:rPr>
          <w:rFonts w:ascii="Times New Roman" w:hAnsi="Times New Roman" w:cs="Times New Roman"/>
          <w:u w:color="0B4CB4"/>
        </w:rPr>
        <w:t>s</w:t>
      </w:r>
      <w:r w:rsidRPr="00AD1A84">
        <w:rPr>
          <w:rFonts w:ascii="Times New Roman" w:hAnsi="Times New Roman" w:cs="Times New Roman"/>
          <w:u w:color="0B4CB4"/>
        </w:rPr>
        <w:t>e dedicated meetings between members of the Second-Instance Commission and the complainant, which may also involve representatives of relevant local self-governments or other local stakeholders, with the aim of identifying a solution acceptable to all parties.</w:t>
      </w:r>
    </w:p>
    <w:p w14:paraId="6CA97604" w14:textId="77777777" w:rsidR="00535DD7" w:rsidRPr="00AD1A84" w:rsidRDefault="00535DD7" w:rsidP="00046E8F">
      <w:pPr>
        <w:jc w:val="both"/>
        <w:rPr>
          <w:rFonts w:ascii="Times New Roman" w:hAnsi="Times New Roman" w:cs="Times New Roman"/>
          <w:u w:color="0B4CB4"/>
        </w:rPr>
      </w:pPr>
    </w:p>
    <w:p w14:paraId="18756567" w14:textId="552324C6" w:rsidR="00756312" w:rsidRPr="00AD1A84" w:rsidRDefault="00046E8F" w:rsidP="00756312">
      <w:pPr>
        <w:jc w:val="both"/>
        <w:rPr>
          <w:rFonts w:ascii="Times New Roman" w:hAnsi="Times New Roman" w:cs="Times New Roman"/>
          <w:u w:color="0B4CB4"/>
          <w:lang w:val="sr-Cyrl-RS"/>
        </w:rPr>
      </w:pPr>
      <w:r w:rsidRPr="00AD1A84">
        <w:rPr>
          <w:rFonts w:ascii="Times New Roman" w:hAnsi="Times New Roman" w:cs="Times New Roman"/>
          <w:u w:color="0B4CB4"/>
        </w:rPr>
        <w:t xml:space="preserve">A response to the appeal is provided within </w:t>
      </w:r>
      <w:r w:rsidR="00535DD7" w:rsidRPr="00AD1A84">
        <w:rPr>
          <w:rFonts w:ascii="Times New Roman" w:hAnsi="Times New Roman" w:cs="Times New Roman"/>
          <w:b/>
          <w:bCs/>
          <w:u w:color="0B4CB4"/>
        </w:rPr>
        <w:t xml:space="preserve">30 </w:t>
      </w:r>
      <w:r w:rsidRPr="00AD1A84">
        <w:rPr>
          <w:rFonts w:ascii="Times New Roman" w:hAnsi="Times New Roman" w:cs="Times New Roman"/>
          <w:b/>
          <w:bCs/>
          <w:u w:color="0B4CB4"/>
        </w:rPr>
        <w:t>(</w:t>
      </w:r>
      <w:r w:rsidR="00535DD7" w:rsidRPr="00AD1A84">
        <w:rPr>
          <w:rFonts w:ascii="Times New Roman" w:hAnsi="Times New Roman" w:cs="Times New Roman"/>
          <w:b/>
          <w:bCs/>
          <w:u w:color="0B4CB4"/>
        </w:rPr>
        <w:t>thirty</w:t>
      </w:r>
      <w:r w:rsidRPr="00AD1A84">
        <w:rPr>
          <w:rFonts w:ascii="Times New Roman" w:hAnsi="Times New Roman" w:cs="Times New Roman"/>
          <w:b/>
          <w:bCs/>
          <w:u w:color="0B4CB4"/>
        </w:rPr>
        <w:t>) days</w:t>
      </w:r>
      <w:r w:rsidRPr="00AD1A84">
        <w:rPr>
          <w:rFonts w:ascii="Times New Roman" w:hAnsi="Times New Roman" w:cs="Times New Roman"/>
          <w:u w:color="0B4CB4"/>
        </w:rPr>
        <w:t xml:space="preserve"> from receipt of the appeal against the first-instance decision. In the event of delays in organizing relevant meetings or obtaining necessary information, the Central Grievance Officer shall regularly inform the complainant accordingly</w:t>
      </w:r>
      <w:r w:rsidR="00756312" w:rsidRPr="00AD1A84">
        <w:rPr>
          <w:rFonts w:ascii="Times New Roman" w:hAnsi="Times New Roman" w:cs="Times New Roman"/>
          <w:u w:color="0B4CB4"/>
          <w:lang w:val="sr-Cyrl-RS"/>
        </w:rPr>
        <w:t>.</w:t>
      </w:r>
    </w:p>
    <w:p w14:paraId="6ABFD0E5" w14:textId="77777777" w:rsidR="00756312" w:rsidRPr="00AD1A84" w:rsidRDefault="00756312" w:rsidP="00756312">
      <w:pPr>
        <w:jc w:val="both"/>
        <w:rPr>
          <w:rFonts w:ascii="Times New Roman" w:hAnsi="Times New Roman" w:cs="Times New Roman"/>
          <w:u w:color="0B4CB4"/>
          <w:lang w:val="sr-Cyrl-RS"/>
        </w:rPr>
      </w:pPr>
    </w:p>
    <w:p w14:paraId="5BBDCF09" w14:textId="53A8E364" w:rsidR="00756312" w:rsidRPr="00AD1A84" w:rsidRDefault="00087F48" w:rsidP="00756312">
      <w:pPr>
        <w:jc w:val="both"/>
        <w:rPr>
          <w:rFonts w:ascii="Times New Roman" w:hAnsi="Times New Roman" w:cs="Times New Roman"/>
          <w:b/>
          <w:bCs/>
          <w:u w:color="0B4CB4"/>
          <w:lang w:val="sr-Cyrl-RS"/>
        </w:rPr>
      </w:pPr>
      <w:r w:rsidRPr="00AD1A84">
        <w:rPr>
          <w:rFonts w:ascii="Times New Roman" w:hAnsi="Times New Roman" w:cs="Times New Roman"/>
          <w:b/>
          <w:bCs/>
          <w:u w:color="0B4CB4"/>
          <w:lang w:val="sr-Latn-RS"/>
        </w:rPr>
        <w:t>STEP</w:t>
      </w:r>
      <w:r w:rsidR="00756312" w:rsidRPr="00AD1A84">
        <w:rPr>
          <w:rFonts w:ascii="Times New Roman" w:hAnsi="Times New Roman" w:cs="Times New Roman"/>
          <w:b/>
          <w:bCs/>
          <w:u w:color="0B4CB4"/>
          <w:lang w:val="sr-Cyrl-RS"/>
        </w:rPr>
        <w:t xml:space="preserve"> 6: </w:t>
      </w:r>
      <w:r w:rsidR="00775D1D" w:rsidRPr="00AD1A84">
        <w:rPr>
          <w:rFonts w:ascii="Times New Roman" w:hAnsi="Times New Roman" w:cs="Times New Roman"/>
          <w:b/>
          <w:bCs/>
          <w:u w:color="0B4CB4"/>
        </w:rPr>
        <w:t>Closure of Grievances</w:t>
      </w:r>
    </w:p>
    <w:p w14:paraId="1BBC710D" w14:textId="77777777" w:rsidR="00756312" w:rsidRPr="00AD1A84" w:rsidRDefault="00756312" w:rsidP="00756312">
      <w:pPr>
        <w:jc w:val="both"/>
        <w:rPr>
          <w:rFonts w:ascii="Times New Roman" w:hAnsi="Times New Roman" w:cs="Times New Roman"/>
          <w:u w:color="0B4CB4"/>
          <w:lang w:val="sr-Cyrl-RS"/>
        </w:rPr>
      </w:pPr>
    </w:p>
    <w:p w14:paraId="2749BEF7" w14:textId="6CBAA5FA" w:rsidR="00756312" w:rsidRPr="00AD1A84" w:rsidRDefault="00775D1D" w:rsidP="00756312">
      <w:pPr>
        <w:jc w:val="both"/>
        <w:rPr>
          <w:rFonts w:ascii="Times New Roman" w:hAnsi="Times New Roman" w:cs="Times New Roman"/>
          <w:u w:color="0B4CB4"/>
          <w:lang w:val="sr-Cyrl-RS"/>
        </w:rPr>
      </w:pPr>
      <w:r w:rsidRPr="00AD1A84">
        <w:rPr>
          <w:rFonts w:ascii="Times New Roman" w:hAnsi="Times New Roman" w:cs="Times New Roman"/>
          <w:u w:color="0B4CB4"/>
        </w:rPr>
        <w:t xml:space="preserve">The grievance closure procedure is the same as for first-instance decisions, including the requirement for confirmation by the complainant. If the complainant remains dissatisfied and declines to confirm that the grievance has been satisfactorily resolved, they are advised of the possibility of seeking recourse through the competent </w:t>
      </w:r>
      <w:r w:rsidR="00E13E80" w:rsidRPr="00AD1A84">
        <w:rPr>
          <w:rFonts w:ascii="Times New Roman" w:hAnsi="Times New Roman" w:cs="Times New Roman"/>
          <w:u w:color="0B4CB4"/>
        </w:rPr>
        <w:t>legal</w:t>
      </w:r>
      <w:r w:rsidRPr="00AD1A84">
        <w:rPr>
          <w:rFonts w:ascii="Times New Roman" w:hAnsi="Times New Roman" w:cs="Times New Roman"/>
          <w:u w:color="0B4CB4"/>
        </w:rPr>
        <w:t xml:space="preserve"> authorities</w:t>
      </w:r>
      <w:r w:rsidR="00756312" w:rsidRPr="00AD1A84">
        <w:rPr>
          <w:rFonts w:ascii="Times New Roman" w:hAnsi="Times New Roman" w:cs="Times New Roman"/>
          <w:u w:color="0B4CB4"/>
          <w:lang w:val="sr-Cyrl-RS"/>
        </w:rPr>
        <w:t>.</w:t>
      </w:r>
    </w:p>
    <w:p w14:paraId="6169BC84" w14:textId="77777777" w:rsidR="000671B2" w:rsidRPr="00AD1A84" w:rsidRDefault="000671B2" w:rsidP="000671B2">
      <w:pPr>
        <w:tabs>
          <w:tab w:val="left" w:pos="3378"/>
        </w:tabs>
        <w:rPr>
          <w:rFonts w:ascii="Times New Roman" w:hAnsi="Times New Roman" w:cs="Times New Roman"/>
          <w:lang w:val="sr-Latn-RS"/>
        </w:rPr>
      </w:pPr>
      <w:r w:rsidRPr="00AD1A84">
        <w:rPr>
          <w:rFonts w:ascii="Times New Roman" w:hAnsi="Times New Roman" w:cs="Times New Roman"/>
        </w:rPr>
        <w:tab/>
      </w:r>
    </w:p>
    <w:p w14:paraId="03F5FE76" w14:textId="77777777" w:rsidR="001B4903" w:rsidRPr="00AD1A84" w:rsidRDefault="00737E17" w:rsidP="001B4903">
      <w:pPr>
        <w:jc w:val="center"/>
        <w:rPr>
          <w:rFonts w:ascii="Times New Roman" w:hAnsi="Times New Roman" w:cs="Times New Roman"/>
          <w:i/>
          <w:iCs/>
          <w:color w:val="44546A" w:themeColor="text2"/>
          <w:sz w:val="20"/>
          <w:szCs w:val="20"/>
          <w:lang w:val="sr-Latn-RS"/>
        </w:rPr>
      </w:pPr>
      <w:r w:rsidRPr="00AD1A84">
        <w:rPr>
          <w:rFonts w:ascii="Times New Roman" w:hAnsi="Times New Roman" w:cs="Times New Roman"/>
          <w:noProof/>
          <w:u w:color="0B4CB4"/>
          <w:lang w:val="sr-Cyrl-RS"/>
        </w:rPr>
        <w:drawing>
          <wp:inline distT="0" distB="0" distL="0" distR="0" wp14:anchorId="22196CB4" wp14:editId="3DFCB89C">
            <wp:extent cx="4214495" cy="3276600"/>
            <wp:effectExtent l="0" t="0" r="0" b="0"/>
            <wp:docPr id="14180475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4495" cy="3276600"/>
                    </a:xfrm>
                    <a:prstGeom prst="rect">
                      <a:avLst/>
                    </a:prstGeom>
                    <a:noFill/>
                  </pic:spPr>
                </pic:pic>
              </a:graphicData>
            </a:graphic>
          </wp:inline>
        </w:drawing>
      </w:r>
    </w:p>
    <w:p w14:paraId="323D4AEF" w14:textId="77777777" w:rsidR="001B4903" w:rsidRPr="00AD1A84" w:rsidRDefault="001B4903" w:rsidP="001B4903">
      <w:pPr>
        <w:jc w:val="center"/>
        <w:rPr>
          <w:rFonts w:ascii="Times New Roman" w:hAnsi="Times New Roman" w:cs="Times New Roman"/>
          <w:i/>
          <w:iCs/>
          <w:color w:val="44546A" w:themeColor="text2"/>
          <w:sz w:val="20"/>
          <w:szCs w:val="20"/>
          <w:lang w:val="sr-Latn-RS"/>
        </w:rPr>
      </w:pPr>
    </w:p>
    <w:p w14:paraId="0FEAF815" w14:textId="0F2FA799" w:rsidR="001B4903" w:rsidRPr="00AD1A84" w:rsidRDefault="00737E17" w:rsidP="001B4903">
      <w:pPr>
        <w:jc w:val="center"/>
        <w:rPr>
          <w:rFonts w:ascii="Times New Roman" w:hAnsi="Times New Roman" w:cs="Times New Roman"/>
          <w:u w:color="0B4CB4"/>
          <w:lang w:val="sr-Cyrl-RS"/>
        </w:rPr>
      </w:pPr>
      <w:r w:rsidRPr="00AD1A84">
        <w:rPr>
          <w:rFonts w:ascii="Times New Roman" w:hAnsi="Times New Roman" w:cs="Times New Roman"/>
          <w:i/>
          <w:iCs/>
          <w:color w:val="44546A" w:themeColor="text2"/>
          <w:sz w:val="20"/>
          <w:szCs w:val="20"/>
          <w:lang w:val="sr-Cyrl-RS"/>
        </w:rPr>
        <w:t>Figure</w:t>
      </w:r>
      <w:r w:rsidR="00756312" w:rsidRPr="00AD1A84">
        <w:rPr>
          <w:rFonts w:ascii="Times New Roman" w:hAnsi="Times New Roman" w:cs="Times New Roman"/>
          <w:i/>
          <w:iCs/>
          <w:color w:val="44546A" w:themeColor="text2"/>
          <w:sz w:val="20"/>
          <w:szCs w:val="20"/>
          <w:lang w:val="sr-Cyrl-RS"/>
        </w:rPr>
        <w:t xml:space="preserve"> 2: </w:t>
      </w:r>
      <w:r w:rsidR="001B4903" w:rsidRPr="00AD1A84">
        <w:rPr>
          <w:rFonts w:ascii="Times New Roman" w:hAnsi="Times New Roman" w:cs="Times New Roman"/>
          <w:i/>
          <w:iCs/>
          <w:color w:val="44546A" w:themeColor="text2"/>
          <w:sz w:val="20"/>
          <w:szCs w:val="20"/>
          <w:lang w:val="sr-Cyrl-RS"/>
        </w:rPr>
        <w:t>Step-by-step complaint resolution process</w:t>
      </w:r>
    </w:p>
    <w:p w14:paraId="331D3558" w14:textId="271562E6" w:rsidR="00756312" w:rsidRPr="00AD1A84" w:rsidRDefault="00DF03AA" w:rsidP="00756312">
      <w:pPr>
        <w:pStyle w:val="Heading2"/>
        <w:rPr>
          <w:rFonts w:ascii="Times New Roman" w:hAnsi="Times New Roman" w:cs="Times New Roman"/>
          <w:u w:color="0B4CB4"/>
          <w:lang w:val="sr-Cyrl-RS"/>
        </w:rPr>
      </w:pPr>
      <w:bookmarkStart w:id="74" w:name="_Toc229303561"/>
      <w:r w:rsidRPr="00AD1A84">
        <w:rPr>
          <w:rFonts w:ascii="Times New Roman" w:hAnsi="Times New Roman" w:cs="Times New Roman"/>
          <w:u w:color="0B4CB4"/>
          <w:lang w:val="sr-Latn-RS"/>
        </w:rPr>
        <w:lastRenderedPageBreak/>
        <w:t xml:space="preserve">5.2 </w:t>
      </w:r>
      <w:r w:rsidR="001B4903" w:rsidRPr="00AD1A84">
        <w:rPr>
          <w:rFonts w:ascii="Times New Roman" w:hAnsi="Times New Roman" w:cs="Times New Roman"/>
          <w:u w:color="0B4CB4"/>
          <w:lang w:val="sr-Latn-RS"/>
        </w:rPr>
        <w:t>Telephone Comp</w:t>
      </w:r>
      <w:r w:rsidR="009C2636">
        <w:rPr>
          <w:rFonts w:ascii="Times New Roman" w:hAnsi="Times New Roman" w:cs="Times New Roman"/>
          <w:u w:color="0B4CB4"/>
          <w:lang w:val="sr-Latn-RS"/>
        </w:rPr>
        <w:t>l</w:t>
      </w:r>
      <w:r w:rsidR="001B4903" w:rsidRPr="00AD1A84">
        <w:rPr>
          <w:rFonts w:ascii="Times New Roman" w:hAnsi="Times New Roman" w:cs="Times New Roman"/>
          <w:u w:color="0B4CB4"/>
          <w:lang w:val="sr-Latn-RS"/>
        </w:rPr>
        <w:t>aints</w:t>
      </w:r>
      <w:bookmarkEnd w:id="74"/>
    </w:p>
    <w:p w14:paraId="02943768" w14:textId="77777777" w:rsidR="00756312" w:rsidRPr="00AD1A84" w:rsidRDefault="00756312" w:rsidP="00756312">
      <w:pPr>
        <w:keepNext/>
        <w:keepLines/>
        <w:rPr>
          <w:rFonts w:ascii="Times New Roman" w:hAnsi="Times New Roman" w:cs="Times New Roman"/>
          <w:u w:color="0B4CB4"/>
          <w:lang w:val="sr-Cyrl-RS"/>
        </w:rPr>
      </w:pPr>
    </w:p>
    <w:p w14:paraId="0B1E3A5F" w14:textId="7D4B3F43" w:rsidR="00756312" w:rsidRPr="00AD1A84" w:rsidRDefault="000155F3" w:rsidP="00756312">
      <w:pPr>
        <w:keepNext/>
        <w:keepLines/>
        <w:jc w:val="both"/>
        <w:rPr>
          <w:rFonts w:ascii="Times New Roman" w:hAnsi="Times New Roman" w:cs="Times New Roman"/>
          <w:u w:color="0B4CB4"/>
          <w:lang w:val="sr-Cyrl-RS"/>
        </w:rPr>
      </w:pPr>
      <w:r w:rsidRPr="00AD1A84">
        <w:rPr>
          <w:rFonts w:ascii="Times New Roman" w:hAnsi="Times New Roman" w:cs="Times New Roman"/>
          <w:u w:color="0B4CB4"/>
        </w:rPr>
        <w:t>When grievances are received by telephone, Grievance Officers record the details of the call in the grievance registry, including the date the call was received, the nature of the discussion, and all other relevant facts. The Grievance Officer shall make every effort to agree with the complainant on the preferred method for delivery of a written response (by e-mail or post), which shall also serve as confirmation of the procedure undertaken and its outcome. Where this is not possible, the record of the telephone conversation entered by the Grievance Officer in the registry shall serve as confirmation</w:t>
      </w:r>
      <w:r w:rsidR="00756312" w:rsidRPr="00AD1A84">
        <w:rPr>
          <w:rFonts w:ascii="Times New Roman" w:hAnsi="Times New Roman" w:cs="Times New Roman"/>
          <w:u w:color="0B4CB4"/>
          <w:lang w:val="sr-Cyrl-RS"/>
        </w:rPr>
        <w:t>.</w:t>
      </w:r>
    </w:p>
    <w:p w14:paraId="21B1FAB9" w14:textId="77777777" w:rsidR="00756312" w:rsidRDefault="00756312" w:rsidP="00756312">
      <w:pPr>
        <w:keepNext/>
        <w:keepLines/>
        <w:jc w:val="both"/>
        <w:rPr>
          <w:rFonts w:ascii="Times New Roman" w:hAnsi="Times New Roman" w:cs="Times New Roman"/>
          <w:b/>
          <w:bCs/>
          <w:color w:val="35566A"/>
          <w:sz w:val="28"/>
          <w:szCs w:val="28"/>
          <w:u w:color="0B4CB4"/>
        </w:rPr>
      </w:pPr>
    </w:p>
    <w:p w14:paraId="7858FB6A" w14:textId="77777777" w:rsidR="005C7DBD" w:rsidRPr="005C7DBD" w:rsidRDefault="005C7DBD" w:rsidP="005C7DBD">
      <w:pPr>
        <w:pStyle w:val="Heading1"/>
        <w:rPr>
          <w:rFonts w:ascii="Times New Roman" w:hAnsi="Times New Roman" w:cs="Times New Roman"/>
          <w:u w:color="0B4CB4"/>
        </w:rPr>
      </w:pPr>
      <w:bookmarkStart w:id="75" w:name="_Toc229303562"/>
      <w:r w:rsidRPr="005C7DBD">
        <w:rPr>
          <w:rFonts w:ascii="Times New Roman" w:hAnsi="Times New Roman" w:cs="Times New Roman"/>
          <w:u w:color="0B4CB4"/>
        </w:rPr>
        <w:t xml:space="preserve">6 </w:t>
      </w:r>
      <w:bookmarkStart w:id="76" w:name="_Toc183678813"/>
      <w:r w:rsidRPr="005C7DBD">
        <w:rPr>
          <w:rFonts w:ascii="Times New Roman" w:hAnsi="Times New Roman" w:cs="Times New Roman"/>
          <w:u w:color="0B4CB4"/>
        </w:rPr>
        <w:t>WORLD BANK GRIEVANCE REDRESS SERVICE</w:t>
      </w:r>
      <w:bookmarkEnd w:id="75"/>
      <w:bookmarkEnd w:id="76"/>
    </w:p>
    <w:p w14:paraId="117F9716" w14:textId="77777777" w:rsidR="005C7DBD" w:rsidRPr="005C7DBD" w:rsidRDefault="005C7DBD" w:rsidP="005C7DBD">
      <w:pPr>
        <w:shd w:val="clear" w:color="auto" w:fill="FDFDFD"/>
        <w:rPr>
          <w:rFonts w:ascii="Calibri" w:eastAsia="Times New Roman" w:hAnsi="Calibri" w:cs="Calibri"/>
          <w:color w:val="000000"/>
          <w:lang w:eastAsia="en-GB"/>
        </w:rPr>
      </w:pPr>
      <w:r w:rsidRPr="005C7DBD">
        <w:rPr>
          <w:rFonts w:ascii="Calibri" w:eastAsia="Times New Roman" w:hAnsi="Calibri" w:cs="Calibri"/>
          <w:color w:val="000000"/>
          <w:sz w:val="22"/>
          <w:szCs w:val="22"/>
          <w:lang w:eastAsia="en-GB"/>
        </w:rPr>
        <w:t> </w:t>
      </w:r>
    </w:p>
    <w:p w14:paraId="44340B4C" w14:textId="77777777" w:rsidR="005C7DBD" w:rsidRDefault="005C7DBD" w:rsidP="005C7DBD">
      <w:pPr>
        <w:shd w:val="clear" w:color="auto" w:fill="FDFDFD"/>
        <w:jc w:val="both"/>
        <w:rPr>
          <w:rFonts w:ascii="Times New Roman" w:eastAsia="Times New Roman" w:hAnsi="Times New Roman" w:cs="Times New Roman"/>
          <w:color w:val="000000"/>
          <w:lang w:eastAsia="en-GB"/>
        </w:rPr>
      </w:pPr>
      <w:r w:rsidRPr="005C7DBD">
        <w:rPr>
          <w:rFonts w:ascii="Times New Roman" w:eastAsia="Times New Roman" w:hAnsi="Times New Roman" w:cs="Times New Roman"/>
          <w:color w:val="000000"/>
          <w:lang w:eastAsia="en-GB"/>
        </w:rPr>
        <w:t>Communities and individuals who believe that they are adversely affected by a World Bank (WB) supported project may submit complaints to existing project-level grievance redress mechanisms or the WB’s Grievance Redress Service (GRS). The GRS ensures that complaints received are promptly reviewed to address project-related concerns. Project affected communities and individuals may submit their complaint to the WB’s independent Inspection Panel which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For information on how to submit complaints to the World Bank’s corporate Grievance Redress Service (GRS), please visit: </w:t>
      </w:r>
    </w:p>
    <w:p w14:paraId="66D3E149" w14:textId="402ABA7D" w:rsidR="005C7DBD" w:rsidRPr="005C7DBD" w:rsidRDefault="00D12721" w:rsidP="005C7DBD">
      <w:pPr>
        <w:shd w:val="clear" w:color="auto" w:fill="FDFDFD"/>
        <w:jc w:val="both"/>
        <w:rPr>
          <w:rFonts w:ascii="Times New Roman" w:eastAsia="Times New Roman" w:hAnsi="Times New Roman" w:cs="Times New Roman"/>
          <w:color w:val="000000"/>
          <w:lang w:eastAsia="en-GB"/>
        </w:rPr>
      </w:pPr>
      <w:hyperlink r:id="rId15" w:history="1">
        <w:r w:rsidRPr="005C7DBD">
          <w:rPr>
            <w:rStyle w:val="Hyperlink"/>
            <w:rFonts w:ascii="Times New Roman" w:eastAsia="Times New Roman" w:hAnsi="Times New Roman" w:cs="Times New Roman"/>
            <w:lang w:eastAsia="en-GB"/>
          </w:rPr>
          <w:t>http://www.worldbank.org/en/projects-operations/products-and-services/grievance-redress-service</w:t>
        </w:r>
      </w:hyperlink>
    </w:p>
    <w:p w14:paraId="2A279650" w14:textId="62E5AD24" w:rsidR="00E75E51" w:rsidRDefault="00E75E51" w:rsidP="00756312">
      <w:pPr>
        <w:keepNext/>
        <w:keepLines/>
        <w:jc w:val="both"/>
        <w:rPr>
          <w:rFonts w:ascii="Times New Roman" w:hAnsi="Times New Roman" w:cs="Times New Roman"/>
          <w:b/>
          <w:bCs/>
          <w:color w:val="35566A"/>
          <w:sz w:val="28"/>
          <w:szCs w:val="28"/>
          <w:u w:color="0B4CB4"/>
        </w:rPr>
      </w:pPr>
    </w:p>
    <w:p w14:paraId="1DEC42C8" w14:textId="77777777" w:rsidR="00D12721" w:rsidRPr="00E75E51" w:rsidRDefault="00D12721" w:rsidP="00756312">
      <w:pPr>
        <w:keepNext/>
        <w:keepLines/>
        <w:jc w:val="both"/>
        <w:rPr>
          <w:rFonts w:ascii="Times New Roman" w:hAnsi="Times New Roman" w:cs="Times New Roman"/>
          <w:b/>
          <w:bCs/>
          <w:color w:val="35566A"/>
          <w:sz w:val="28"/>
          <w:szCs w:val="28"/>
          <w:u w:color="0B4CB4"/>
        </w:rPr>
      </w:pPr>
    </w:p>
    <w:p w14:paraId="43EC5C1F" w14:textId="7EF7FD90" w:rsidR="00756312" w:rsidRPr="00AD1A84" w:rsidRDefault="007F3A71" w:rsidP="00756312">
      <w:pPr>
        <w:pStyle w:val="Heading1"/>
        <w:rPr>
          <w:rFonts w:ascii="Times New Roman" w:hAnsi="Times New Roman" w:cs="Times New Roman"/>
          <w:u w:color="0B4CB4"/>
          <w:lang w:val="sr-Cyrl-RS"/>
        </w:rPr>
      </w:pPr>
      <w:bookmarkStart w:id="77" w:name="_Ref123559762"/>
      <w:bookmarkStart w:id="78" w:name="_Hlk229303225"/>
      <w:bookmarkStart w:id="79" w:name="_Toc229303563"/>
      <w:r>
        <w:rPr>
          <w:rFonts w:ascii="Times New Roman" w:hAnsi="Times New Roman" w:cs="Times New Roman"/>
          <w:u w:color="0B4CB4"/>
          <w:lang w:val="sr-Latn-RS"/>
        </w:rPr>
        <w:t>7</w:t>
      </w:r>
      <w:r w:rsidR="004B20CE" w:rsidRPr="00AD1A84">
        <w:rPr>
          <w:rFonts w:ascii="Times New Roman" w:hAnsi="Times New Roman" w:cs="Times New Roman"/>
          <w:u w:color="0B4CB4"/>
          <w:lang w:val="sr-Latn-RS"/>
        </w:rPr>
        <w:t xml:space="preserve"> </w:t>
      </w:r>
      <w:bookmarkEnd w:id="77"/>
      <w:r w:rsidR="00460CEB" w:rsidRPr="00AD1A84">
        <w:rPr>
          <w:rFonts w:ascii="Times New Roman" w:hAnsi="Times New Roman" w:cs="Times New Roman"/>
          <w:u w:color="0B4CB4"/>
        </w:rPr>
        <w:t>Contact details of Local Grievance Officers and Contractor Grievance Officers</w:t>
      </w:r>
      <w:bookmarkEnd w:id="79"/>
    </w:p>
    <w:bookmarkEnd w:id="78"/>
    <w:p w14:paraId="5D96E272" w14:textId="77777777" w:rsidR="00756312" w:rsidRPr="00AD1A84" w:rsidRDefault="00756312" w:rsidP="00756312">
      <w:pPr>
        <w:rPr>
          <w:rFonts w:ascii="Times New Roman" w:hAnsi="Times New Roman" w:cs="Times New Roman"/>
          <w:u w:color="0B4CB4"/>
          <w:lang w:val="sr-Cyrl-RS"/>
        </w:rPr>
      </w:pPr>
    </w:p>
    <w:p w14:paraId="007A1505" w14:textId="44B772E4" w:rsidR="00756312" w:rsidRPr="00AD1A84" w:rsidRDefault="00460CEB" w:rsidP="00756312">
      <w:pPr>
        <w:jc w:val="both"/>
        <w:rPr>
          <w:rFonts w:ascii="Times New Roman" w:hAnsi="Times New Roman" w:cs="Times New Roman"/>
          <w:u w:color="0B4CB4"/>
          <w:lang w:val="sr-Cyrl-RS"/>
        </w:rPr>
      </w:pPr>
      <w:r w:rsidRPr="00AD1A84">
        <w:rPr>
          <w:rFonts w:ascii="Times New Roman" w:hAnsi="Times New Roman" w:cs="Times New Roman"/>
          <w:u w:color="0B4CB4"/>
        </w:rPr>
        <w:t>The table below is regularly updated in this document by the Central Grievance Officer as relevant information becomes available</w:t>
      </w:r>
      <w:r w:rsidR="00756312" w:rsidRPr="00AD1A84">
        <w:rPr>
          <w:rFonts w:ascii="Times New Roman" w:hAnsi="Times New Roman" w:cs="Times New Roman"/>
          <w:u w:color="0B4CB4"/>
          <w:lang w:val="sr-Cyrl-RS"/>
        </w:rPr>
        <w:t>.</w:t>
      </w:r>
    </w:p>
    <w:p w14:paraId="66851FFB" w14:textId="77777777" w:rsidR="00756312" w:rsidRPr="00AD1A84" w:rsidRDefault="00756312" w:rsidP="00756312">
      <w:pPr>
        <w:rPr>
          <w:rFonts w:ascii="Times New Roman" w:hAnsi="Times New Roman" w:cs="Times New Roman"/>
          <w:u w:color="0B4CB4"/>
          <w:lang w:val="sr-Cyrl-RS"/>
        </w:rPr>
      </w:pPr>
    </w:p>
    <w:tbl>
      <w:tblPr>
        <w:tblStyle w:val="TableGrid"/>
        <w:tblW w:w="9493" w:type="dxa"/>
        <w:tblLook w:val="04A0" w:firstRow="1" w:lastRow="0" w:firstColumn="1" w:lastColumn="0" w:noHBand="0" w:noVBand="1"/>
      </w:tblPr>
      <w:tblGrid>
        <w:gridCol w:w="2405"/>
        <w:gridCol w:w="2552"/>
        <w:gridCol w:w="2268"/>
        <w:gridCol w:w="2268"/>
      </w:tblGrid>
      <w:tr w:rsidR="00756312" w:rsidRPr="00AD1A84" w14:paraId="150BC320" w14:textId="77777777" w:rsidTr="004E0C82">
        <w:tc>
          <w:tcPr>
            <w:tcW w:w="2405" w:type="dxa"/>
          </w:tcPr>
          <w:p w14:paraId="1C28BEBF" w14:textId="55D129CB" w:rsidR="00756312" w:rsidRPr="00AD1A84" w:rsidRDefault="00074D54" w:rsidP="004E0C82">
            <w:pPr>
              <w:jc w:val="center"/>
              <w:rPr>
                <w:rFonts w:ascii="Times New Roman" w:hAnsi="Times New Roman" w:cs="Times New Roman"/>
                <w:b/>
                <w:bCs/>
                <w:u w:color="0B4CB4"/>
                <w:lang w:val="sr-Cyrl-RS"/>
              </w:rPr>
            </w:pPr>
            <w:r w:rsidRPr="00AD1A84">
              <w:rPr>
                <w:rFonts w:ascii="Times New Roman" w:hAnsi="Times New Roman" w:cs="Times New Roman"/>
                <w:b/>
                <w:bCs/>
                <w:u w:color="0B4CB4"/>
                <w:lang w:val="sr-Latn-RS"/>
              </w:rPr>
              <w:t xml:space="preserve">Project activity </w:t>
            </w:r>
            <w:r w:rsidR="00672534" w:rsidRPr="00AD1A84">
              <w:rPr>
                <w:rFonts w:ascii="Times New Roman" w:hAnsi="Times New Roman" w:cs="Times New Roman"/>
                <w:b/>
                <w:bCs/>
                <w:u w:color="0B4CB4"/>
                <w:lang w:val="sr-Latn-RS"/>
              </w:rPr>
              <w:t xml:space="preserve">/ location </w:t>
            </w:r>
            <w:r w:rsidRPr="00AD1A84">
              <w:rPr>
                <w:rFonts w:ascii="Times New Roman" w:hAnsi="Times New Roman" w:cs="Times New Roman"/>
                <w:b/>
                <w:bCs/>
                <w:u w:color="0B4CB4"/>
                <w:lang w:val="sr-Latn-RS"/>
              </w:rPr>
              <w:t>against which the compaint is received</w:t>
            </w:r>
            <w:r w:rsidR="00672534" w:rsidRPr="00AD1A84">
              <w:rPr>
                <w:rFonts w:ascii="Times New Roman" w:hAnsi="Times New Roman" w:cs="Times New Roman"/>
                <w:b/>
                <w:bCs/>
                <w:u w:color="0B4CB4"/>
                <w:lang w:val="sr-Latn-RS"/>
              </w:rPr>
              <w:t xml:space="preserve"> </w:t>
            </w:r>
          </w:p>
        </w:tc>
        <w:tc>
          <w:tcPr>
            <w:tcW w:w="2552" w:type="dxa"/>
          </w:tcPr>
          <w:p w14:paraId="10AAE4EA" w14:textId="4006C195" w:rsidR="00756312" w:rsidRPr="00AD1A84" w:rsidRDefault="000C79D2" w:rsidP="000C79D2">
            <w:pPr>
              <w:jc w:val="center"/>
              <w:rPr>
                <w:rFonts w:ascii="Times New Roman" w:hAnsi="Times New Roman" w:cs="Times New Roman"/>
                <w:b/>
                <w:bCs/>
                <w:u w:color="0B4CB4"/>
                <w:lang w:val="sr-Cyrl-RS"/>
              </w:rPr>
            </w:pPr>
            <w:r w:rsidRPr="00AD1A84">
              <w:rPr>
                <w:rFonts w:ascii="Times New Roman" w:hAnsi="Times New Roman" w:cs="Times New Roman"/>
                <w:b/>
                <w:bCs/>
                <w:u w:color="0B4CB4"/>
                <w:lang w:val="sr-Latn-RS"/>
              </w:rPr>
              <w:t>Grievance Mechanism Ad Location</w:t>
            </w:r>
          </w:p>
        </w:tc>
        <w:tc>
          <w:tcPr>
            <w:tcW w:w="2268" w:type="dxa"/>
          </w:tcPr>
          <w:p w14:paraId="071C93C4" w14:textId="7749305E" w:rsidR="00756312" w:rsidRPr="00AD1A84" w:rsidRDefault="000C79D2" w:rsidP="004E0C82">
            <w:pPr>
              <w:jc w:val="center"/>
              <w:rPr>
                <w:rFonts w:ascii="Times New Roman" w:hAnsi="Times New Roman" w:cs="Times New Roman"/>
                <w:b/>
                <w:bCs/>
                <w:u w:color="0B4CB4"/>
                <w:lang w:val="sr-Cyrl-RS"/>
              </w:rPr>
            </w:pPr>
            <w:r w:rsidRPr="00AD1A84">
              <w:rPr>
                <w:rFonts w:ascii="Times New Roman" w:hAnsi="Times New Roman" w:cs="Times New Roman"/>
                <w:b/>
                <w:bCs/>
                <w:u w:color="0B4CB4"/>
                <w:lang w:val="sr-Latn-RS"/>
              </w:rPr>
              <w:t xml:space="preserve">Local Grievance Manager </w:t>
            </w:r>
            <w:r w:rsidR="00C517A7" w:rsidRPr="00AD1A84">
              <w:rPr>
                <w:rFonts w:ascii="Times New Roman" w:hAnsi="Times New Roman" w:cs="Times New Roman"/>
                <w:b/>
                <w:bCs/>
                <w:u w:color="0B4CB4"/>
                <w:lang w:val="sr-Latn-RS"/>
              </w:rPr>
              <w:t>Contact Details</w:t>
            </w:r>
          </w:p>
        </w:tc>
        <w:tc>
          <w:tcPr>
            <w:tcW w:w="2268" w:type="dxa"/>
          </w:tcPr>
          <w:p w14:paraId="6E5D86DD" w14:textId="0C0DCDBC" w:rsidR="00756312" w:rsidRPr="00AD1A84" w:rsidRDefault="00C517A7" w:rsidP="004E0C82">
            <w:pPr>
              <w:jc w:val="center"/>
              <w:rPr>
                <w:rFonts w:ascii="Times New Roman" w:hAnsi="Times New Roman" w:cs="Times New Roman"/>
                <w:b/>
                <w:bCs/>
                <w:u w:color="0B4CB4"/>
                <w:lang w:val="sr-Cyrl-RS"/>
              </w:rPr>
            </w:pPr>
            <w:r w:rsidRPr="00AD1A84">
              <w:rPr>
                <w:rFonts w:ascii="Times New Roman" w:hAnsi="Times New Roman" w:cs="Times New Roman"/>
                <w:b/>
                <w:bCs/>
                <w:u w:color="0B4CB4"/>
                <w:lang w:val="sr-Latn-RS"/>
              </w:rPr>
              <w:t>Contractor Grievance Manager Contact Details</w:t>
            </w:r>
          </w:p>
        </w:tc>
      </w:tr>
      <w:tr w:rsidR="00756312" w:rsidRPr="00AD1A84" w14:paraId="2753E35E" w14:textId="77777777" w:rsidTr="004E0C82">
        <w:tc>
          <w:tcPr>
            <w:tcW w:w="2405" w:type="dxa"/>
          </w:tcPr>
          <w:p w14:paraId="7F495965" w14:textId="77777777" w:rsidR="00756312" w:rsidRPr="00AD1A84" w:rsidRDefault="00756312" w:rsidP="004E0C82">
            <w:pPr>
              <w:rPr>
                <w:rFonts w:ascii="Times New Roman" w:hAnsi="Times New Roman" w:cs="Times New Roman"/>
                <w:color w:val="FF0000"/>
                <w:u w:color="0B4CB4"/>
                <w:lang w:val="sr-Cyrl-RS"/>
              </w:rPr>
            </w:pPr>
          </w:p>
          <w:p w14:paraId="3BF76F6D" w14:textId="77777777" w:rsidR="00756312" w:rsidRPr="00AD1A84" w:rsidRDefault="00756312" w:rsidP="004E0C82">
            <w:pPr>
              <w:rPr>
                <w:rFonts w:ascii="Times New Roman" w:hAnsi="Times New Roman" w:cs="Times New Roman"/>
                <w:color w:val="FF0000"/>
                <w:u w:color="0B4CB4"/>
                <w:lang w:val="sr-Cyrl-RS"/>
              </w:rPr>
            </w:pPr>
          </w:p>
        </w:tc>
        <w:tc>
          <w:tcPr>
            <w:tcW w:w="2552" w:type="dxa"/>
          </w:tcPr>
          <w:p w14:paraId="1E7A8CA1" w14:textId="77777777" w:rsidR="00756312" w:rsidRPr="00AD1A84" w:rsidRDefault="00756312" w:rsidP="004E0C82">
            <w:pPr>
              <w:rPr>
                <w:rFonts w:ascii="Times New Roman" w:hAnsi="Times New Roman" w:cs="Times New Roman"/>
                <w:color w:val="FF0000"/>
                <w:u w:color="0B4CB4"/>
                <w:lang w:val="sr-Cyrl-RS"/>
              </w:rPr>
            </w:pPr>
          </w:p>
        </w:tc>
        <w:tc>
          <w:tcPr>
            <w:tcW w:w="2268" w:type="dxa"/>
          </w:tcPr>
          <w:p w14:paraId="5E71C2C5" w14:textId="77777777" w:rsidR="00756312" w:rsidRPr="00AD1A84" w:rsidRDefault="00756312" w:rsidP="004E0C82">
            <w:pPr>
              <w:rPr>
                <w:rFonts w:ascii="Times New Roman" w:hAnsi="Times New Roman" w:cs="Times New Roman"/>
                <w:color w:val="FF0000"/>
                <w:u w:color="0B4CB4"/>
                <w:lang w:val="sr-Cyrl-RS"/>
              </w:rPr>
            </w:pPr>
          </w:p>
        </w:tc>
        <w:tc>
          <w:tcPr>
            <w:tcW w:w="2268" w:type="dxa"/>
          </w:tcPr>
          <w:p w14:paraId="4D49E7F1" w14:textId="77777777" w:rsidR="00756312" w:rsidRPr="00AD1A84" w:rsidRDefault="00756312" w:rsidP="004E0C82">
            <w:pPr>
              <w:rPr>
                <w:rFonts w:ascii="Times New Roman" w:hAnsi="Times New Roman" w:cs="Times New Roman"/>
                <w:color w:val="FF0000"/>
                <w:u w:color="0B4CB4"/>
                <w:lang w:val="sr-Cyrl-RS"/>
              </w:rPr>
            </w:pPr>
          </w:p>
        </w:tc>
      </w:tr>
    </w:tbl>
    <w:p w14:paraId="58464651" w14:textId="77777777" w:rsidR="00756312" w:rsidRDefault="00756312" w:rsidP="00756312">
      <w:pPr>
        <w:rPr>
          <w:rFonts w:ascii="Times New Roman" w:hAnsi="Times New Roman" w:cs="Times New Roman"/>
          <w:b/>
          <w:bCs/>
          <w:color w:val="35566A"/>
          <w:sz w:val="28"/>
          <w:szCs w:val="28"/>
          <w:u w:color="0B4CB4"/>
        </w:rPr>
      </w:pPr>
    </w:p>
    <w:p w14:paraId="7B81BEEC" w14:textId="77777777" w:rsidR="00D12721" w:rsidRDefault="00D12721" w:rsidP="00756312">
      <w:pPr>
        <w:rPr>
          <w:rFonts w:ascii="Times New Roman" w:hAnsi="Times New Roman" w:cs="Times New Roman"/>
          <w:b/>
          <w:bCs/>
          <w:color w:val="35566A"/>
          <w:sz w:val="28"/>
          <w:szCs w:val="28"/>
          <w:u w:color="0B4CB4"/>
        </w:rPr>
      </w:pPr>
    </w:p>
    <w:p w14:paraId="0EE4D7DE" w14:textId="77777777" w:rsidR="00D12721" w:rsidRDefault="00D12721" w:rsidP="00756312">
      <w:pPr>
        <w:rPr>
          <w:rFonts w:ascii="Times New Roman" w:hAnsi="Times New Roman" w:cs="Times New Roman"/>
          <w:b/>
          <w:bCs/>
          <w:color w:val="35566A"/>
          <w:sz w:val="28"/>
          <w:szCs w:val="28"/>
          <w:u w:color="0B4CB4"/>
        </w:rPr>
      </w:pPr>
    </w:p>
    <w:p w14:paraId="679D8B14" w14:textId="77777777" w:rsidR="00D12721" w:rsidRPr="00D12721" w:rsidRDefault="00D12721" w:rsidP="00756312">
      <w:pPr>
        <w:rPr>
          <w:rFonts w:ascii="Times New Roman" w:hAnsi="Times New Roman" w:cs="Times New Roman"/>
          <w:b/>
          <w:bCs/>
          <w:color w:val="35566A"/>
          <w:sz w:val="28"/>
          <w:szCs w:val="28"/>
          <w:u w:color="0B4CB4"/>
        </w:rPr>
      </w:pPr>
    </w:p>
    <w:p w14:paraId="1B0481F8" w14:textId="335C5188" w:rsidR="00756312" w:rsidRPr="00AD1A84" w:rsidRDefault="007F3A71" w:rsidP="00756312">
      <w:pPr>
        <w:pStyle w:val="Heading1"/>
        <w:rPr>
          <w:rFonts w:ascii="Times New Roman" w:hAnsi="Times New Roman" w:cs="Times New Roman"/>
          <w:u w:color="0B4CB4"/>
          <w:lang w:val="sr-Cyrl-RS"/>
        </w:rPr>
      </w:pPr>
      <w:bookmarkStart w:id="80" w:name="_Toc229303564"/>
      <w:r>
        <w:rPr>
          <w:rFonts w:ascii="Times New Roman" w:hAnsi="Times New Roman" w:cs="Times New Roman"/>
          <w:u w:color="0B4CB4"/>
          <w:lang w:val="sr-Latn-RS"/>
        </w:rPr>
        <w:t>8</w:t>
      </w:r>
      <w:r w:rsidR="004B20CE" w:rsidRPr="00AD1A84">
        <w:rPr>
          <w:rFonts w:ascii="Times New Roman" w:hAnsi="Times New Roman" w:cs="Times New Roman"/>
          <w:u w:color="0B4CB4"/>
          <w:lang w:val="sr-Latn-RS"/>
        </w:rPr>
        <w:t xml:space="preserve"> </w:t>
      </w:r>
      <w:r w:rsidR="00D11013" w:rsidRPr="00AD1A84">
        <w:rPr>
          <w:rFonts w:ascii="Times New Roman" w:hAnsi="Times New Roman" w:cs="Times New Roman"/>
          <w:u w:color="0B4CB4"/>
          <w:lang w:val="sr-Latn-RS"/>
        </w:rPr>
        <w:t>Grievance submission</w:t>
      </w:r>
      <w:bookmarkEnd w:id="80"/>
    </w:p>
    <w:p w14:paraId="16FADA31" w14:textId="77777777" w:rsidR="00756312" w:rsidRPr="00AD1A84" w:rsidRDefault="00756312" w:rsidP="00756312">
      <w:pPr>
        <w:rPr>
          <w:rFonts w:ascii="Times New Roman" w:hAnsi="Times New Roman" w:cs="Times New Roman"/>
          <w:lang w:val="sr-Cyrl-RS"/>
        </w:rPr>
      </w:pPr>
    </w:p>
    <w:p w14:paraId="516F615E" w14:textId="2FD19703" w:rsidR="00756312" w:rsidRDefault="007B7EE9" w:rsidP="007B7EE9">
      <w:pPr>
        <w:jc w:val="both"/>
        <w:rPr>
          <w:rFonts w:ascii="Times New Roman" w:hAnsi="Times New Roman" w:cs="Times New Roman"/>
        </w:rPr>
      </w:pPr>
      <w:r w:rsidRPr="00AD1A84">
        <w:rPr>
          <w:rFonts w:ascii="Times New Roman" w:hAnsi="Times New Roman" w:cs="Times New Roman"/>
        </w:rPr>
        <w:t xml:space="preserve">Any person with a question or grievance related to the Serbia Inclusive Primary Education </w:t>
      </w:r>
      <w:r w:rsidR="00020102" w:rsidRPr="00AD1A84">
        <w:rPr>
          <w:rFonts w:ascii="Times New Roman" w:hAnsi="Times New Roman" w:cs="Times New Roman"/>
        </w:rPr>
        <w:t xml:space="preserve">Improvement Project </w:t>
      </w:r>
      <w:r w:rsidRPr="00AD1A84">
        <w:rPr>
          <w:rFonts w:ascii="Times New Roman" w:hAnsi="Times New Roman" w:cs="Times New Roman"/>
        </w:rPr>
        <w:t>should complete the form provided as ANNEX 1 to this document, or use it as guidance in preparing their submission. The grievance or inquiry may be submitted by post or e</w:t>
      </w:r>
      <w:r w:rsidR="00020102" w:rsidRPr="00AD1A84">
        <w:rPr>
          <w:rFonts w:ascii="Times New Roman" w:hAnsi="Times New Roman" w:cs="Times New Roman"/>
        </w:rPr>
        <w:t>-</w:t>
      </w:r>
      <w:r w:rsidRPr="00AD1A84">
        <w:rPr>
          <w:rFonts w:ascii="Times New Roman" w:hAnsi="Times New Roman" w:cs="Times New Roman"/>
        </w:rPr>
        <w:t>mail, using the following contact details:</w:t>
      </w:r>
    </w:p>
    <w:p w14:paraId="48DAA052" w14:textId="77777777" w:rsidR="00D12721" w:rsidRPr="00AD1A84" w:rsidRDefault="00D12721" w:rsidP="007B7EE9">
      <w:pPr>
        <w:jc w:val="both"/>
        <w:rPr>
          <w:rFonts w:ascii="Times New Roman" w:hAnsi="Times New Roman" w:cs="Times New Roman"/>
          <w:lang w:val="sr-Cyrl-RS"/>
        </w:rPr>
      </w:pPr>
    </w:p>
    <w:p w14:paraId="13F23840" w14:textId="77777777" w:rsidR="00A15490" w:rsidRPr="00AD1A84" w:rsidRDefault="00A15490" w:rsidP="00A15490">
      <w:pPr>
        <w:jc w:val="both"/>
        <w:rPr>
          <w:rFonts w:ascii="Times New Roman" w:hAnsi="Times New Roman" w:cs="Times New Roman"/>
          <w:b/>
          <w:bCs/>
          <w:lang w:val="sr-Cyrl-RS"/>
        </w:rPr>
      </w:pPr>
    </w:p>
    <w:p w14:paraId="4E64BE4C" w14:textId="77777777" w:rsidR="00A15490" w:rsidRPr="00AD1A84" w:rsidRDefault="00A15490" w:rsidP="00A15490">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Cyrl-RS"/>
        </w:rPr>
      </w:pPr>
      <w:r w:rsidRPr="00AD1A84">
        <w:rPr>
          <w:rFonts w:ascii="Times New Roman" w:hAnsi="Times New Roman" w:cs="Times New Roman"/>
          <w:b/>
          <w:bCs/>
          <w:lang w:val="sr-Latn-RS"/>
        </w:rPr>
        <w:t xml:space="preserve">Serbia Inclusive Primary Education and Care Project, Project  Management Unit </w:t>
      </w:r>
    </w:p>
    <w:p w14:paraId="09E55BA7" w14:textId="77777777" w:rsidR="00A15490" w:rsidRPr="00AD1A84" w:rsidRDefault="00A15490" w:rsidP="00A15490">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Cyrl-RS"/>
        </w:rPr>
      </w:pPr>
      <w:r w:rsidRPr="00AD1A84">
        <w:rPr>
          <w:rFonts w:ascii="Times New Roman" w:hAnsi="Times New Roman" w:cs="Times New Roman"/>
          <w:b/>
          <w:bCs/>
          <w:lang w:val="sr-Latn-RS"/>
        </w:rPr>
        <w:t>Central Grievance Access Point</w:t>
      </w:r>
      <w:r w:rsidRPr="00AD1A84">
        <w:rPr>
          <w:rFonts w:ascii="Times New Roman" w:hAnsi="Times New Roman" w:cs="Times New Roman"/>
          <w:b/>
          <w:bCs/>
          <w:lang w:val="sr-Cyrl-RS"/>
        </w:rPr>
        <w:t xml:space="preserve"> </w:t>
      </w:r>
    </w:p>
    <w:p w14:paraId="3EF9DAAD" w14:textId="77777777" w:rsidR="00A15490" w:rsidRPr="00AD1A84" w:rsidRDefault="00A15490" w:rsidP="00A15490">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Cyrl-RS"/>
        </w:rPr>
      </w:pPr>
      <w:r w:rsidRPr="00AD1A84">
        <w:rPr>
          <w:rFonts w:ascii="Times New Roman" w:hAnsi="Times New Roman" w:cs="Times New Roman"/>
          <w:b/>
          <w:bCs/>
          <w:lang w:val="sr-Latn-RS"/>
        </w:rPr>
        <w:t>Central Grievance Manager</w:t>
      </w:r>
      <w:r w:rsidRPr="00AD1A84">
        <w:rPr>
          <w:rFonts w:ascii="Times New Roman" w:hAnsi="Times New Roman" w:cs="Times New Roman"/>
          <w:b/>
          <w:bCs/>
          <w:lang w:val="sr-Cyrl-RS"/>
        </w:rPr>
        <w:t xml:space="preserve">: Sanja Štrbac Musmar </w:t>
      </w:r>
    </w:p>
    <w:p w14:paraId="124703DB" w14:textId="77777777" w:rsidR="00A15490" w:rsidRPr="00AD1A84" w:rsidRDefault="00A15490" w:rsidP="00A15490">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Latn-RS"/>
        </w:rPr>
      </w:pPr>
      <w:r w:rsidRPr="00AD1A84">
        <w:rPr>
          <w:rFonts w:ascii="Times New Roman" w:hAnsi="Times New Roman" w:cs="Times New Roman"/>
          <w:b/>
          <w:bCs/>
          <w:lang w:val="sr-Latn-RS"/>
        </w:rPr>
        <w:t>Position</w:t>
      </w:r>
      <w:r w:rsidRPr="00AD1A84">
        <w:rPr>
          <w:rFonts w:ascii="Times New Roman" w:hAnsi="Times New Roman" w:cs="Times New Roman"/>
          <w:b/>
          <w:bCs/>
          <w:lang w:val="sr-Cyrl-RS"/>
        </w:rPr>
        <w:t xml:space="preserve">: </w:t>
      </w:r>
      <w:r w:rsidRPr="00AD1A84">
        <w:rPr>
          <w:rFonts w:ascii="Times New Roman" w:hAnsi="Times New Roman" w:cs="Times New Roman"/>
          <w:b/>
          <w:bCs/>
          <w:lang w:val="sr-Latn-RS"/>
        </w:rPr>
        <w:t>Social Specialist</w:t>
      </w:r>
    </w:p>
    <w:p w14:paraId="496B9657" w14:textId="77777777" w:rsidR="00A15490" w:rsidRPr="00AD1A84" w:rsidRDefault="00A15490" w:rsidP="00A15490">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Cyrl-RS"/>
        </w:rPr>
      </w:pPr>
      <w:r w:rsidRPr="00AD1A84">
        <w:rPr>
          <w:rFonts w:ascii="Times New Roman" w:hAnsi="Times New Roman" w:cs="Times New Roman"/>
          <w:b/>
          <w:bCs/>
          <w:lang w:val="sr-Latn-RS"/>
        </w:rPr>
        <w:t>Address</w:t>
      </w:r>
      <w:r w:rsidRPr="00AD1A84">
        <w:rPr>
          <w:rFonts w:ascii="Times New Roman" w:hAnsi="Times New Roman" w:cs="Times New Roman"/>
          <w:b/>
          <w:bCs/>
          <w:lang w:val="sr-Cyrl-RS"/>
        </w:rPr>
        <w:t>: 22–26</w:t>
      </w:r>
      <w:r w:rsidRPr="00AD1A84">
        <w:rPr>
          <w:rFonts w:ascii="Times New Roman" w:hAnsi="Times New Roman" w:cs="Times New Roman"/>
          <w:b/>
          <w:bCs/>
          <w:lang w:val="sr-Latn-RS"/>
        </w:rPr>
        <w:t xml:space="preserve"> Nemanjina St</w:t>
      </w:r>
      <w:r w:rsidRPr="00AD1A84">
        <w:rPr>
          <w:rFonts w:ascii="Times New Roman" w:hAnsi="Times New Roman" w:cs="Times New Roman"/>
          <w:b/>
          <w:bCs/>
          <w:lang w:val="sr-Cyrl-RS"/>
        </w:rPr>
        <w:t xml:space="preserve">, 11000 </w:t>
      </w:r>
      <w:r w:rsidRPr="00AD1A84">
        <w:rPr>
          <w:rFonts w:ascii="Times New Roman" w:hAnsi="Times New Roman" w:cs="Times New Roman"/>
          <w:b/>
          <w:bCs/>
          <w:lang w:val="sr-Latn-RS"/>
        </w:rPr>
        <w:t>Belgrade</w:t>
      </w:r>
      <w:r w:rsidRPr="00AD1A84">
        <w:rPr>
          <w:rFonts w:ascii="Times New Roman" w:hAnsi="Times New Roman" w:cs="Times New Roman"/>
          <w:b/>
          <w:bCs/>
          <w:lang w:val="sr-Cyrl-RS"/>
        </w:rPr>
        <w:t>,</w:t>
      </w:r>
      <w:r w:rsidRPr="00AD1A84">
        <w:rPr>
          <w:rFonts w:ascii="Times New Roman" w:hAnsi="Times New Roman" w:cs="Times New Roman"/>
          <w:b/>
          <w:bCs/>
          <w:lang w:val="sr-Latn-RS"/>
        </w:rPr>
        <w:t xml:space="preserve"> Serbia</w:t>
      </w:r>
      <w:r w:rsidRPr="00AD1A84">
        <w:rPr>
          <w:rFonts w:ascii="Times New Roman" w:hAnsi="Times New Roman" w:cs="Times New Roman"/>
          <w:b/>
          <w:bCs/>
          <w:lang w:val="sr-Cyrl-RS"/>
        </w:rPr>
        <w:t xml:space="preserve"> </w:t>
      </w:r>
    </w:p>
    <w:p w14:paraId="3F7360C5" w14:textId="77777777" w:rsidR="00A15490" w:rsidRPr="00AD1A84" w:rsidRDefault="00A15490" w:rsidP="00A15490">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Cyrl-RS"/>
        </w:rPr>
      </w:pPr>
      <w:r w:rsidRPr="00AD1A84">
        <w:rPr>
          <w:rFonts w:ascii="Times New Roman" w:hAnsi="Times New Roman" w:cs="Times New Roman"/>
          <w:b/>
          <w:bCs/>
          <w:lang w:val="sr-Cyrl-RS"/>
        </w:rPr>
        <w:t>e-</w:t>
      </w:r>
      <w:r w:rsidRPr="00AD1A84">
        <w:rPr>
          <w:rFonts w:ascii="Times New Roman" w:hAnsi="Times New Roman" w:cs="Times New Roman"/>
          <w:b/>
          <w:bCs/>
          <w:lang w:val="sr-Latn-RS"/>
        </w:rPr>
        <w:t>mail</w:t>
      </w:r>
      <w:r w:rsidRPr="00AD1A84">
        <w:rPr>
          <w:rFonts w:ascii="Times New Roman" w:hAnsi="Times New Roman" w:cs="Times New Roman"/>
          <w:b/>
          <w:bCs/>
          <w:lang w:val="sr-Cyrl-RS"/>
        </w:rPr>
        <w:t xml:space="preserve">: </w:t>
      </w:r>
      <w:hyperlink r:id="rId16" w:history="1">
        <w:r w:rsidRPr="00AD1A84">
          <w:rPr>
            <w:rStyle w:val="Hyperlink"/>
            <w:rFonts w:ascii="Times New Roman" w:hAnsi="Times New Roman" w:cs="Times New Roman"/>
            <w:b/>
            <w:bCs/>
            <w:lang w:val="sr-Cyrl-RS"/>
          </w:rPr>
          <w:t>zalbe.</w:t>
        </w:r>
        <w:r w:rsidRPr="00AD1A84">
          <w:rPr>
            <w:rStyle w:val="Hyperlink"/>
            <w:rFonts w:ascii="Times New Roman" w:hAnsi="Times New Roman" w:cs="Times New Roman"/>
            <w:b/>
            <w:bCs/>
            <w:lang w:val="sr-Latn-RS"/>
          </w:rPr>
          <w:t>ipeip</w:t>
        </w:r>
        <w:r w:rsidRPr="00AD1A84">
          <w:rPr>
            <w:rStyle w:val="Hyperlink"/>
            <w:rFonts w:ascii="Times New Roman" w:hAnsi="Times New Roman" w:cs="Times New Roman"/>
            <w:b/>
            <w:bCs/>
            <w:lang w:val="sr-Cyrl-RS"/>
          </w:rPr>
          <w:t>@m</w:t>
        </w:r>
        <w:r w:rsidRPr="00AD1A84">
          <w:rPr>
            <w:rStyle w:val="Hyperlink"/>
            <w:rFonts w:ascii="Times New Roman" w:hAnsi="Times New Roman" w:cs="Times New Roman"/>
            <w:b/>
            <w:bCs/>
            <w:lang w:val="sr-Latn-RS"/>
          </w:rPr>
          <w:t>pn</w:t>
        </w:r>
        <w:r w:rsidRPr="00AD1A84">
          <w:rPr>
            <w:rStyle w:val="Hyperlink"/>
            <w:rFonts w:ascii="Times New Roman" w:hAnsi="Times New Roman" w:cs="Times New Roman"/>
            <w:b/>
            <w:bCs/>
            <w:lang w:val="sr-Cyrl-RS"/>
          </w:rPr>
          <w:t>.gov.rs</w:t>
        </w:r>
      </w:hyperlink>
    </w:p>
    <w:p w14:paraId="48544540" w14:textId="02FE45ED" w:rsidR="00A15490" w:rsidRPr="00AD1A84" w:rsidRDefault="00A15490" w:rsidP="00A15490">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AD1A84">
        <w:rPr>
          <w:rFonts w:ascii="Times New Roman" w:hAnsi="Times New Roman" w:cs="Times New Roman"/>
          <w:b/>
          <w:bCs/>
          <w:lang w:val="sr-Latn-RS"/>
        </w:rPr>
        <w:t>Phone</w:t>
      </w:r>
      <w:r w:rsidRPr="00AD1A84">
        <w:rPr>
          <w:rFonts w:ascii="Times New Roman" w:hAnsi="Times New Roman" w:cs="Times New Roman"/>
          <w:b/>
          <w:bCs/>
          <w:lang w:val="sr-Cyrl-RS"/>
        </w:rPr>
        <w:t xml:space="preserve">: +381 </w:t>
      </w:r>
      <w:r w:rsidR="00CC64D3">
        <w:rPr>
          <w:rFonts w:ascii="Times New Roman" w:hAnsi="Times New Roman" w:cs="Times New Roman"/>
          <w:b/>
          <w:bCs/>
          <w:lang w:val="sr-Latn-RS"/>
        </w:rPr>
        <w:t>064/2378246</w:t>
      </w:r>
      <w:r w:rsidRPr="00AD1A84">
        <w:rPr>
          <w:rFonts w:ascii="Times New Roman" w:hAnsi="Times New Roman" w:cs="Times New Roman"/>
          <w:b/>
          <w:bCs/>
          <w:lang w:val="sr-Cyrl-RS"/>
        </w:rPr>
        <w:t xml:space="preserve"> (</w:t>
      </w:r>
      <w:r w:rsidRPr="00AD1A84">
        <w:rPr>
          <w:rFonts w:ascii="Times New Roman" w:hAnsi="Times New Roman" w:cs="Times New Roman"/>
          <w:b/>
          <w:bCs/>
          <w:lang w:val="sr-Latn-RS"/>
        </w:rPr>
        <w:t>workdays</w:t>
      </w:r>
      <w:r w:rsidRPr="00AD1A84">
        <w:rPr>
          <w:rFonts w:ascii="Times New Roman" w:hAnsi="Times New Roman" w:cs="Times New Roman"/>
          <w:b/>
          <w:bCs/>
          <w:lang w:val="sr-Cyrl-RS"/>
        </w:rPr>
        <w:t xml:space="preserve"> 10</w:t>
      </w:r>
      <w:r w:rsidRPr="00AD1A84">
        <w:rPr>
          <w:rFonts w:ascii="Times New Roman" w:hAnsi="Times New Roman" w:cs="Times New Roman"/>
          <w:b/>
          <w:bCs/>
          <w:lang w:val="sr-Latn-RS"/>
        </w:rPr>
        <w:t>–</w:t>
      </w:r>
      <w:r w:rsidRPr="00AD1A84">
        <w:rPr>
          <w:rFonts w:ascii="Times New Roman" w:hAnsi="Times New Roman" w:cs="Times New Roman"/>
          <w:b/>
          <w:bCs/>
          <w:lang w:val="sr-Cyrl-RS"/>
        </w:rPr>
        <w:t>13</w:t>
      </w:r>
      <w:r w:rsidRPr="00AD1A84">
        <w:rPr>
          <w:rFonts w:ascii="Times New Roman" w:hAnsi="Times New Roman" w:cs="Times New Roman"/>
          <w:b/>
          <w:bCs/>
          <w:lang w:val="sr-Latn-RS"/>
        </w:rPr>
        <w:t xml:space="preserve"> h</w:t>
      </w:r>
      <w:r w:rsidRPr="00AD1A84">
        <w:rPr>
          <w:rFonts w:ascii="Times New Roman" w:hAnsi="Times New Roman" w:cs="Times New Roman"/>
          <w:b/>
          <w:bCs/>
          <w:lang w:val="sr-Cyrl-RS"/>
        </w:rPr>
        <w:t>)</w:t>
      </w:r>
    </w:p>
    <w:p w14:paraId="63F1805D" w14:textId="77777777" w:rsidR="00A15490" w:rsidRPr="00AD1A84" w:rsidRDefault="00A15490" w:rsidP="00A15490">
      <w:pPr>
        <w:jc w:val="both"/>
        <w:rPr>
          <w:rFonts w:ascii="Times New Roman" w:hAnsi="Times New Roman" w:cs="Times New Roman"/>
          <w:lang w:val="sr-Cyrl-RS"/>
        </w:rPr>
      </w:pPr>
    </w:p>
    <w:p w14:paraId="0F338685" w14:textId="77777777" w:rsidR="00756312" w:rsidRPr="00AD1A84" w:rsidRDefault="00756312" w:rsidP="00756312">
      <w:pPr>
        <w:rPr>
          <w:rFonts w:ascii="Times New Roman" w:hAnsi="Times New Roman" w:cs="Times New Roman"/>
          <w:b/>
          <w:bCs/>
          <w:color w:val="35566A"/>
          <w:sz w:val="28"/>
          <w:szCs w:val="28"/>
          <w:u w:color="0B4CB4"/>
          <w:lang w:val="sr-Cyrl-RS"/>
        </w:rPr>
        <w:sectPr w:rsidR="00756312" w:rsidRPr="00AD1A84" w:rsidSect="00756312">
          <w:footerReference w:type="default" r:id="rId17"/>
          <w:pgSz w:w="11906" w:h="16838"/>
          <w:pgMar w:top="1440" w:right="1440" w:bottom="1440" w:left="1440" w:header="708" w:footer="708" w:gutter="0"/>
          <w:cols w:space="708"/>
          <w:docGrid w:linePitch="360"/>
        </w:sectPr>
      </w:pPr>
    </w:p>
    <w:p w14:paraId="46BC5C01" w14:textId="70A9ED97" w:rsidR="00756312" w:rsidRPr="00AD1A84" w:rsidRDefault="00EC23C0" w:rsidP="00756312">
      <w:pPr>
        <w:pStyle w:val="Heading1"/>
        <w:rPr>
          <w:rFonts w:ascii="Times New Roman" w:hAnsi="Times New Roman" w:cs="Times New Roman"/>
          <w:u w:color="0B4CB4"/>
          <w:lang w:val="sr-Latn-RS"/>
        </w:rPr>
      </w:pPr>
      <w:bookmarkStart w:id="81" w:name="_Ref123561895"/>
      <w:bookmarkStart w:id="82" w:name="_Toc229303565"/>
      <w:r w:rsidRPr="00AD1A84">
        <w:rPr>
          <w:rFonts w:ascii="Times New Roman" w:hAnsi="Times New Roman" w:cs="Times New Roman"/>
          <w:u w:color="0B4CB4"/>
          <w:lang w:val="sr-Latn-RS"/>
        </w:rPr>
        <w:lastRenderedPageBreak/>
        <w:t>Annex</w:t>
      </w:r>
      <w:r w:rsidR="00756312" w:rsidRPr="00AD1A84">
        <w:rPr>
          <w:rFonts w:ascii="Times New Roman" w:hAnsi="Times New Roman" w:cs="Times New Roman"/>
          <w:u w:color="0B4CB4"/>
          <w:lang w:val="sr-Cyrl-RS"/>
        </w:rPr>
        <w:t xml:space="preserve"> 1 </w:t>
      </w:r>
      <w:r w:rsidRPr="00AD1A84">
        <w:rPr>
          <w:rFonts w:ascii="Times New Roman" w:hAnsi="Times New Roman" w:cs="Times New Roman"/>
          <w:u w:color="0B4CB4"/>
          <w:lang w:val="sr-Latn-RS"/>
        </w:rPr>
        <w:t xml:space="preserve">– Grievance Submission </w:t>
      </w:r>
      <w:bookmarkEnd w:id="81"/>
      <w:r w:rsidR="00F63AF9" w:rsidRPr="00AD1A84">
        <w:rPr>
          <w:rFonts w:ascii="Times New Roman" w:hAnsi="Times New Roman" w:cs="Times New Roman"/>
          <w:u w:color="0B4CB4"/>
          <w:lang w:val="sr-Latn-RS"/>
        </w:rPr>
        <w:t>Form</w:t>
      </w:r>
      <w:bookmarkEnd w:id="82"/>
    </w:p>
    <w:p w14:paraId="43227B57" w14:textId="77777777" w:rsidR="00756312" w:rsidRPr="00AD1A84" w:rsidRDefault="00756312" w:rsidP="00756312">
      <w:pPr>
        <w:rPr>
          <w:rFonts w:ascii="Times New Roman" w:hAnsi="Times New Roman" w:cs="Times New Roman"/>
          <w:lang w:val="sr-Cyrl-RS"/>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15"/>
      </w:tblGrid>
      <w:tr w:rsidR="00756312" w:rsidRPr="00AD1A84" w14:paraId="7917527B" w14:textId="77777777" w:rsidTr="004E0C82">
        <w:trPr>
          <w:trHeight w:val="1984"/>
        </w:trPr>
        <w:tc>
          <w:tcPr>
            <w:tcW w:w="5000" w:type="pct"/>
            <w:tcBorders>
              <w:top w:val="nil"/>
              <w:left w:val="nil"/>
              <w:bottom w:val="single" w:sz="4" w:space="0" w:color="auto"/>
              <w:right w:val="nil"/>
            </w:tcBorders>
          </w:tcPr>
          <w:p w14:paraId="1CE27E71" w14:textId="3FD3D5C2" w:rsidR="00756312" w:rsidRPr="00AD1A84" w:rsidRDefault="00EC23C0" w:rsidP="004E0C82">
            <w:pPr>
              <w:widowControl w:val="0"/>
              <w:autoSpaceDE w:val="0"/>
              <w:autoSpaceDN w:val="0"/>
              <w:spacing w:before="116"/>
              <w:ind w:left="108"/>
              <w:jc w:val="center"/>
              <w:rPr>
                <w:rFonts w:ascii="Times New Roman" w:eastAsia="Calibri Light" w:hAnsi="Times New Roman" w:cs="Times New Roman"/>
                <w:b/>
                <w:sz w:val="20"/>
                <w:szCs w:val="20"/>
                <w:lang w:val="sr-Cyrl-RS"/>
              </w:rPr>
            </w:pPr>
            <w:r w:rsidRPr="00AD1A84">
              <w:rPr>
                <w:rFonts w:ascii="Times New Roman" w:eastAsia="Calibri Light" w:hAnsi="Times New Roman" w:cs="Times New Roman"/>
                <w:b/>
                <w:sz w:val="20"/>
                <w:szCs w:val="20"/>
                <w:lang w:val="sr-Latn-RS"/>
              </w:rPr>
              <w:t>MINISTRY OF EDUCATION</w:t>
            </w:r>
          </w:p>
          <w:p w14:paraId="2E91BBD4" w14:textId="77777777" w:rsidR="00EC23C0" w:rsidRPr="00AD1A84" w:rsidRDefault="00EC23C0" w:rsidP="00EC23C0">
            <w:pPr>
              <w:jc w:val="center"/>
              <w:rPr>
                <w:rFonts w:ascii="Times New Roman" w:eastAsia="Calibri Light" w:hAnsi="Times New Roman" w:cs="Times New Roman"/>
                <w:b/>
                <w:lang w:val="sr-Latn-RS"/>
              </w:rPr>
            </w:pPr>
            <w:r w:rsidRPr="00AD1A84">
              <w:rPr>
                <w:rFonts w:ascii="Times New Roman" w:eastAsia="Calibri Light" w:hAnsi="Times New Roman" w:cs="Times New Roman"/>
                <w:b/>
                <w:lang w:val="sr-Latn-RS"/>
              </w:rPr>
              <w:t>Serbia Inclusive Primary Education Improvement Project</w:t>
            </w:r>
          </w:p>
          <w:p w14:paraId="222DA623" w14:textId="77777777" w:rsidR="00EC23C0" w:rsidRPr="00AD1A84" w:rsidRDefault="00EC23C0" w:rsidP="004E0C82">
            <w:pPr>
              <w:autoSpaceDE w:val="0"/>
              <w:autoSpaceDN w:val="0"/>
              <w:adjustRightInd w:val="0"/>
              <w:jc w:val="both"/>
              <w:rPr>
                <w:rFonts w:ascii="Times New Roman" w:hAnsi="Times New Roman" w:cs="Times New Roman"/>
                <w:sz w:val="20"/>
                <w:szCs w:val="20"/>
                <w:lang w:val="sr-Latn-RS"/>
              </w:rPr>
            </w:pPr>
          </w:p>
          <w:p w14:paraId="046181B1" w14:textId="07ED61D5" w:rsidR="00756312" w:rsidRPr="00AD1A84" w:rsidRDefault="0061451E" w:rsidP="0061451E">
            <w:pPr>
              <w:jc w:val="both"/>
              <w:rPr>
                <w:rFonts w:ascii="Times New Roman" w:hAnsi="Times New Roman" w:cs="Times New Roman"/>
                <w:sz w:val="20"/>
                <w:szCs w:val="20"/>
                <w:lang w:val="sr-Cyrl-RS"/>
              </w:rPr>
            </w:pPr>
            <w:r w:rsidRPr="00AD1A84">
              <w:rPr>
                <w:rFonts w:ascii="Times New Roman" w:hAnsi="Times New Roman" w:cs="Times New Roman"/>
                <w:sz w:val="20"/>
                <w:szCs w:val="20"/>
              </w:rPr>
              <w:t xml:space="preserve">For any questions, comments, or grievances related to the Serbia Inclusive Primary Education Improvement Project, please contact the Social Specialist within the Project </w:t>
            </w:r>
            <w:r w:rsidR="007652AF" w:rsidRPr="00AD1A84">
              <w:rPr>
                <w:rFonts w:ascii="Times New Roman" w:hAnsi="Times New Roman" w:cs="Times New Roman"/>
                <w:sz w:val="20"/>
                <w:szCs w:val="20"/>
              </w:rPr>
              <w:t>Management</w:t>
            </w:r>
            <w:r w:rsidRPr="00AD1A84">
              <w:rPr>
                <w:rFonts w:ascii="Times New Roman" w:hAnsi="Times New Roman" w:cs="Times New Roman"/>
                <w:sz w:val="20"/>
                <w:szCs w:val="20"/>
              </w:rPr>
              <w:t xml:space="preserve"> Unit, </w:t>
            </w:r>
            <w:r w:rsidR="007652AF" w:rsidRPr="00AD1A84">
              <w:rPr>
                <w:rFonts w:ascii="Times New Roman" w:hAnsi="Times New Roman" w:cs="Times New Roman"/>
                <w:sz w:val="20"/>
                <w:szCs w:val="20"/>
              </w:rPr>
              <w:t xml:space="preserve">Ms </w:t>
            </w:r>
            <w:r w:rsidRPr="00AD1A84">
              <w:rPr>
                <w:rFonts w:ascii="Times New Roman" w:hAnsi="Times New Roman" w:cs="Times New Roman"/>
                <w:sz w:val="20"/>
                <w:szCs w:val="20"/>
              </w:rPr>
              <w:t xml:space="preserve">Sanja Štrbac Musmar, </w:t>
            </w:r>
            <w:r w:rsidR="007652AF" w:rsidRPr="00AD1A84">
              <w:rPr>
                <w:rFonts w:ascii="Times New Roman" w:hAnsi="Times New Roman" w:cs="Times New Roman"/>
                <w:sz w:val="20"/>
                <w:szCs w:val="20"/>
              </w:rPr>
              <w:t>in the following ways</w:t>
            </w:r>
            <w:r w:rsidR="00756312" w:rsidRPr="00AD1A84">
              <w:rPr>
                <w:rFonts w:ascii="Times New Roman" w:hAnsi="Times New Roman" w:cs="Times New Roman"/>
                <w:sz w:val="20"/>
                <w:szCs w:val="20"/>
                <w:lang w:val="sr-Cyrl-RS"/>
              </w:rPr>
              <w:t>:</w:t>
            </w:r>
          </w:p>
          <w:p w14:paraId="2BB91C3F" w14:textId="77777777" w:rsidR="00756312" w:rsidRPr="00AD1A84" w:rsidRDefault="00756312" w:rsidP="004E0C82">
            <w:pPr>
              <w:jc w:val="both"/>
              <w:rPr>
                <w:rFonts w:ascii="Times New Roman" w:hAnsi="Times New Roman" w:cs="Times New Roman"/>
                <w:b/>
                <w:bCs/>
                <w:sz w:val="20"/>
                <w:szCs w:val="20"/>
                <w:lang w:val="sr-Cyrl-RS"/>
              </w:rPr>
            </w:pPr>
          </w:p>
          <w:p w14:paraId="13F04BD2" w14:textId="77777777" w:rsidR="00EC23C0" w:rsidRPr="00AD1A84" w:rsidRDefault="00EC23C0" w:rsidP="00EC23C0">
            <w:pPr>
              <w:jc w:val="both"/>
              <w:rPr>
                <w:rFonts w:ascii="Times New Roman" w:hAnsi="Times New Roman" w:cs="Times New Roman"/>
                <w:sz w:val="20"/>
                <w:szCs w:val="20"/>
                <w:lang w:val="sr-Cyrl-RS"/>
              </w:rPr>
            </w:pPr>
            <w:r w:rsidRPr="00AD1A84">
              <w:rPr>
                <w:rFonts w:ascii="Times New Roman" w:hAnsi="Times New Roman" w:cs="Times New Roman"/>
                <w:sz w:val="20"/>
                <w:szCs w:val="20"/>
                <w:lang w:val="sr-Cyrl-RS"/>
              </w:rPr>
              <w:t xml:space="preserve">Serbia Inclusive Primary Education and Care Project, Project  Management Unit </w:t>
            </w:r>
          </w:p>
          <w:p w14:paraId="049962C0" w14:textId="77777777" w:rsidR="00EC23C0" w:rsidRPr="00AD1A84" w:rsidRDefault="00EC23C0" w:rsidP="00EC23C0">
            <w:pPr>
              <w:jc w:val="both"/>
              <w:rPr>
                <w:rFonts w:ascii="Times New Roman" w:hAnsi="Times New Roman" w:cs="Times New Roman"/>
                <w:sz w:val="20"/>
                <w:szCs w:val="20"/>
                <w:lang w:val="sr-Cyrl-RS"/>
              </w:rPr>
            </w:pPr>
            <w:r w:rsidRPr="00AD1A84">
              <w:rPr>
                <w:rFonts w:ascii="Times New Roman" w:hAnsi="Times New Roman" w:cs="Times New Roman"/>
                <w:sz w:val="20"/>
                <w:szCs w:val="20"/>
                <w:lang w:val="sr-Cyrl-RS"/>
              </w:rPr>
              <w:t xml:space="preserve">Central Grievance Access Point </w:t>
            </w:r>
          </w:p>
          <w:p w14:paraId="0B6E20B7" w14:textId="77777777" w:rsidR="00EC23C0" w:rsidRPr="00AD1A84" w:rsidRDefault="00EC23C0" w:rsidP="00EC23C0">
            <w:pPr>
              <w:jc w:val="both"/>
              <w:rPr>
                <w:rFonts w:ascii="Times New Roman" w:hAnsi="Times New Roman" w:cs="Times New Roman"/>
                <w:sz w:val="20"/>
                <w:szCs w:val="20"/>
                <w:lang w:val="sr-Cyrl-RS"/>
              </w:rPr>
            </w:pPr>
            <w:r w:rsidRPr="00AD1A84">
              <w:rPr>
                <w:rFonts w:ascii="Times New Roman" w:hAnsi="Times New Roman" w:cs="Times New Roman"/>
                <w:sz w:val="20"/>
                <w:szCs w:val="20"/>
                <w:lang w:val="sr-Cyrl-RS"/>
              </w:rPr>
              <w:t xml:space="preserve">Central Grievance Manager: Sanja Štrbac Musmar </w:t>
            </w:r>
          </w:p>
          <w:p w14:paraId="1AE9D277" w14:textId="77777777" w:rsidR="00EC23C0" w:rsidRPr="00AD1A84" w:rsidRDefault="00EC23C0" w:rsidP="00EC23C0">
            <w:pPr>
              <w:jc w:val="both"/>
              <w:rPr>
                <w:rFonts w:ascii="Times New Roman" w:hAnsi="Times New Roman" w:cs="Times New Roman"/>
                <w:sz w:val="20"/>
                <w:szCs w:val="20"/>
                <w:lang w:val="sr-Cyrl-RS"/>
              </w:rPr>
            </w:pPr>
            <w:r w:rsidRPr="00AD1A84">
              <w:rPr>
                <w:rFonts w:ascii="Times New Roman" w:hAnsi="Times New Roman" w:cs="Times New Roman"/>
                <w:sz w:val="20"/>
                <w:szCs w:val="20"/>
                <w:lang w:val="sr-Cyrl-RS"/>
              </w:rPr>
              <w:t>Position: Social Specialist</w:t>
            </w:r>
          </w:p>
          <w:p w14:paraId="173BEBBC" w14:textId="77777777" w:rsidR="00EC23C0" w:rsidRPr="00AD1A84" w:rsidRDefault="00EC23C0" w:rsidP="00EC23C0">
            <w:pPr>
              <w:jc w:val="both"/>
              <w:rPr>
                <w:rFonts w:ascii="Times New Roman" w:hAnsi="Times New Roman" w:cs="Times New Roman"/>
                <w:sz w:val="20"/>
                <w:szCs w:val="20"/>
                <w:lang w:val="sr-Cyrl-RS"/>
              </w:rPr>
            </w:pPr>
            <w:r w:rsidRPr="00AD1A84">
              <w:rPr>
                <w:rFonts w:ascii="Times New Roman" w:hAnsi="Times New Roman" w:cs="Times New Roman"/>
                <w:sz w:val="20"/>
                <w:szCs w:val="20"/>
                <w:lang w:val="sr-Cyrl-RS"/>
              </w:rPr>
              <w:t xml:space="preserve">Address: 22–26 Nemanjina St, 11000 Belgrade, Serbia </w:t>
            </w:r>
          </w:p>
          <w:p w14:paraId="70CF503A" w14:textId="77777777" w:rsidR="00EC23C0" w:rsidRPr="00AD1A84" w:rsidRDefault="00EC23C0" w:rsidP="00EC23C0">
            <w:pPr>
              <w:jc w:val="both"/>
              <w:rPr>
                <w:rFonts w:ascii="Times New Roman" w:hAnsi="Times New Roman" w:cs="Times New Roman"/>
                <w:sz w:val="20"/>
                <w:szCs w:val="20"/>
                <w:lang w:val="sr-Cyrl-RS"/>
              </w:rPr>
            </w:pPr>
            <w:r w:rsidRPr="00AD1A84">
              <w:rPr>
                <w:rFonts w:ascii="Times New Roman" w:hAnsi="Times New Roman" w:cs="Times New Roman"/>
                <w:sz w:val="20"/>
                <w:szCs w:val="20"/>
                <w:lang w:val="sr-Cyrl-RS"/>
              </w:rPr>
              <w:t xml:space="preserve">e-mail: </w:t>
            </w:r>
            <w:hyperlink r:id="rId18" w:history="1">
              <w:r w:rsidRPr="00AD1A84">
                <w:rPr>
                  <w:rFonts w:ascii="Times New Roman" w:hAnsi="Times New Roman" w:cs="Times New Roman"/>
                  <w:sz w:val="20"/>
                  <w:szCs w:val="20"/>
                </w:rPr>
                <w:t>zalbe.</w:t>
              </w:r>
              <w:r w:rsidRPr="00AD1A84">
                <w:rPr>
                  <w:rFonts w:ascii="Times New Roman" w:hAnsi="Times New Roman" w:cs="Times New Roman"/>
                  <w:sz w:val="20"/>
                  <w:szCs w:val="20"/>
                  <w:lang w:val="sr-Cyrl-RS"/>
                </w:rPr>
                <w:t>ipeip</w:t>
              </w:r>
              <w:r w:rsidRPr="00AD1A84">
                <w:rPr>
                  <w:rFonts w:ascii="Times New Roman" w:hAnsi="Times New Roman" w:cs="Times New Roman"/>
                  <w:sz w:val="20"/>
                  <w:szCs w:val="20"/>
                </w:rPr>
                <w:t>@m</w:t>
              </w:r>
              <w:r w:rsidRPr="00AD1A84">
                <w:rPr>
                  <w:rFonts w:ascii="Times New Roman" w:hAnsi="Times New Roman" w:cs="Times New Roman"/>
                  <w:sz w:val="20"/>
                  <w:szCs w:val="20"/>
                  <w:lang w:val="sr-Cyrl-RS"/>
                </w:rPr>
                <w:t>pn</w:t>
              </w:r>
              <w:r w:rsidRPr="00AD1A84">
                <w:rPr>
                  <w:rFonts w:ascii="Times New Roman" w:hAnsi="Times New Roman" w:cs="Times New Roman"/>
                  <w:sz w:val="20"/>
                  <w:szCs w:val="20"/>
                </w:rPr>
                <w:t>.gov.rs</w:t>
              </w:r>
            </w:hyperlink>
          </w:p>
          <w:p w14:paraId="5C4E5D5C" w14:textId="12BF6902" w:rsidR="00756312" w:rsidRPr="00AD1A84" w:rsidRDefault="00EC23C0" w:rsidP="00EC23C0">
            <w:pPr>
              <w:jc w:val="both"/>
              <w:rPr>
                <w:rFonts w:ascii="Times New Roman" w:hAnsi="Times New Roman" w:cs="Times New Roman"/>
                <w:sz w:val="20"/>
                <w:szCs w:val="20"/>
                <w:lang w:val="sr-Cyrl-RS"/>
              </w:rPr>
            </w:pPr>
            <w:r w:rsidRPr="00AD1A84">
              <w:rPr>
                <w:rFonts w:ascii="Times New Roman" w:hAnsi="Times New Roman" w:cs="Times New Roman"/>
                <w:sz w:val="20"/>
                <w:szCs w:val="20"/>
                <w:lang w:val="sr-Cyrl-RS"/>
              </w:rPr>
              <w:t xml:space="preserve">Phone: +381 </w:t>
            </w:r>
            <w:r w:rsidR="00CC64D3">
              <w:rPr>
                <w:rFonts w:ascii="Times New Roman" w:hAnsi="Times New Roman" w:cs="Times New Roman"/>
                <w:sz w:val="20"/>
                <w:szCs w:val="20"/>
                <w:lang w:val="sr-Latn-RS"/>
              </w:rPr>
              <w:t>064/2378246</w:t>
            </w:r>
            <w:r w:rsidRPr="00AD1A84">
              <w:rPr>
                <w:rFonts w:ascii="Times New Roman" w:hAnsi="Times New Roman" w:cs="Times New Roman"/>
                <w:sz w:val="20"/>
                <w:szCs w:val="20"/>
                <w:lang w:val="sr-Cyrl-RS"/>
              </w:rPr>
              <w:t xml:space="preserve"> (workdays 10–13 h)</w:t>
            </w:r>
          </w:p>
          <w:p w14:paraId="456072DB" w14:textId="77777777" w:rsidR="00756312" w:rsidRPr="00AD1A84" w:rsidRDefault="00756312" w:rsidP="004E0C82">
            <w:pPr>
              <w:jc w:val="both"/>
              <w:rPr>
                <w:rFonts w:ascii="Times New Roman" w:hAnsi="Times New Roman" w:cs="Times New Roman"/>
                <w:sz w:val="20"/>
                <w:szCs w:val="20"/>
                <w:lang w:val="sr-Cyrl-RS"/>
              </w:rPr>
            </w:pPr>
          </w:p>
          <w:p w14:paraId="20230CA2" w14:textId="712A7D38" w:rsidR="00756312" w:rsidRDefault="004B7D49" w:rsidP="004E0C82">
            <w:pPr>
              <w:jc w:val="both"/>
              <w:rPr>
                <w:rFonts w:ascii="Times New Roman" w:hAnsi="Times New Roman" w:cs="Times New Roman"/>
                <w:sz w:val="20"/>
                <w:szCs w:val="20"/>
              </w:rPr>
            </w:pPr>
            <w:r w:rsidRPr="00AD1A84">
              <w:rPr>
                <w:rFonts w:ascii="Times New Roman" w:hAnsi="Times New Roman" w:cs="Times New Roman"/>
                <w:sz w:val="20"/>
                <w:szCs w:val="20"/>
              </w:rPr>
              <w:t>Please note that responses can be provided only to inquiries or comments directly related to this Project, and not to those concerning the general operations of the Ministry of Education</w:t>
            </w:r>
            <w:r w:rsidR="00756312" w:rsidRPr="00AD1A84">
              <w:rPr>
                <w:rFonts w:ascii="Times New Roman" w:hAnsi="Times New Roman" w:cs="Times New Roman"/>
                <w:sz w:val="20"/>
                <w:szCs w:val="20"/>
                <w:lang w:val="sr-Cyrl-RS"/>
              </w:rPr>
              <w:t>.</w:t>
            </w:r>
          </w:p>
          <w:p w14:paraId="444FC711" w14:textId="77777777" w:rsidR="007F3A71" w:rsidRDefault="007F3A71" w:rsidP="004E0C82">
            <w:pPr>
              <w:jc w:val="both"/>
              <w:rPr>
                <w:rFonts w:ascii="Times New Roman" w:hAnsi="Times New Roman" w:cs="Times New Roman"/>
                <w:sz w:val="20"/>
                <w:szCs w:val="20"/>
              </w:rPr>
            </w:pPr>
          </w:p>
          <w:p w14:paraId="30358EBB" w14:textId="77777777" w:rsidR="007F3A71" w:rsidRPr="007F3A71" w:rsidRDefault="007F3A71" w:rsidP="004E0C82">
            <w:pPr>
              <w:jc w:val="both"/>
              <w:rPr>
                <w:rFonts w:ascii="Times New Roman" w:hAnsi="Times New Roman" w:cs="Times New Roman"/>
                <w:sz w:val="20"/>
                <w:szCs w:val="20"/>
              </w:rPr>
            </w:pPr>
          </w:p>
          <w:p w14:paraId="7BA86ADB" w14:textId="77777777" w:rsidR="00756312" w:rsidRPr="00AD1A84" w:rsidRDefault="00756312" w:rsidP="004E0C82">
            <w:pPr>
              <w:widowControl w:val="0"/>
              <w:autoSpaceDE w:val="0"/>
              <w:autoSpaceDN w:val="0"/>
              <w:spacing w:before="116"/>
              <w:jc w:val="both"/>
              <w:rPr>
                <w:rFonts w:ascii="Times New Roman" w:eastAsia="Calibri Light" w:hAnsi="Times New Roman" w:cs="Times New Roman"/>
                <w:sz w:val="20"/>
                <w:szCs w:val="20"/>
                <w:lang w:val="sr-Cyrl-RS"/>
              </w:rPr>
            </w:pPr>
          </w:p>
          <w:tbl>
            <w:tblPr>
              <w:tblW w:w="472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504"/>
            </w:tblGrid>
            <w:tr w:rsidR="00756312" w:rsidRPr="00AD1A84" w14:paraId="62D262CC" w14:textId="77777777" w:rsidTr="007F3A71">
              <w:trPr>
                <w:trHeight w:val="183"/>
              </w:trPr>
              <w:tc>
                <w:tcPr>
                  <w:tcW w:w="5000" w:type="pct"/>
                </w:tcPr>
                <w:p w14:paraId="071842C2" w14:textId="7B8C26E6" w:rsidR="00756312" w:rsidRPr="00AD1A84" w:rsidRDefault="004B7D49" w:rsidP="004E0C82">
                  <w:pPr>
                    <w:widowControl w:val="0"/>
                    <w:autoSpaceDE w:val="0"/>
                    <w:autoSpaceDN w:val="0"/>
                    <w:spacing w:before="120" w:after="120"/>
                    <w:ind w:left="108"/>
                    <w:rPr>
                      <w:rFonts w:ascii="Times New Roman" w:eastAsia="Calibri Light" w:hAnsi="Times New Roman" w:cs="Times New Roman"/>
                      <w:b/>
                      <w:bCs/>
                      <w:spacing w:val="-5"/>
                      <w:sz w:val="18"/>
                      <w:szCs w:val="18"/>
                      <w:lang w:val="sr-Cyrl-RS"/>
                    </w:rPr>
                  </w:pPr>
                  <w:r w:rsidRPr="00AD1A84">
                    <w:rPr>
                      <w:rFonts w:ascii="Times New Roman" w:eastAsia="Calibri Light" w:hAnsi="Times New Roman" w:cs="Times New Roman"/>
                      <w:b/>
                      <w:bCs/>
                      <w:sz w:val="18"/>
                      <w:szCs w:val="18"/>
                      <w:lang w:val="sr-Latn-RS"/>
                    </w:rPr>
                    <w:t>Ref. No.</w:t>
                  </w:r>
                  <w:r w:rsidR="00756312" w:rsidRPr="00AD1A84">
                    <w:rPr>
                      <w:rFonts w:ascii="Times New Roman" w:eastAsia="Calibri Light" w:hAnsi="Times New Roman" w:cs="Times New Roman"/>
                      <w:b/>
                      <w:bCs/>
                      <w:spacing w:val="-5"/>
                      <w:sz w:val="18"/>
                      <w:szCs w:val="18"/>
                      <w:lang w:val="sr-Cyrl-RS"/>
                    </w:rPr>
                    <w:t xml:space="preserve"> </w:t>
                  </w:r>
                  <w:r w:rsidR="00756312" w:rsidRPr="00AD1A84">
                    <w:rPr>
                      <w:rFonts w:ascii="Times New Roman" w:hAnsi="Times New Roman" w:cs="Times New Roman"/>
                      <w:sz w:val="18"/>
                      <w:szCs w:val="18"/>
                      <w:lang w:val="sr-Cyrl-RS"/>
                    </w:rPr>
                    <w:t>(</w:t>
                  </w:r>
                  <w:r w:rsidRPr="00AD1A84">
                    <w:rPr>
                      <w:rFonts w:ascii="Times New Roman" w:hAnsi="Times New Roman" w:cs="Times New Roman"/>
                      <w:sz w:val="18"/>
                      <w:szCs w:val="18"/>
                      <w:lang w:val="sr-Latn-RS"/>
                    </w:rPr>
                    <w:t xml:space="preserve">do not fill in; the number will be </w:t>
                  </w:r>
                  <w:r w:rsidR="00DC530D" w:rsidRPr="00AD1A84">
                    <w:rPr>
                      <w:rFonts w:ascii="Times New Roman" w:hAnsi="Times New Roman" w:cs="Times New Roman"/>
                      <w:sz w:val="18"/>
                      <w:szCs w:val="18"/>
                      <w:lang w:val="sr-Latn-RS"/>
                    </w:rPr>
                    <w:t>asigned by the competent authority</w:t>
                  </w:r>
                  <w:r w:rsidR="00756312" w:rsidRPr="00AD1A84">
                    <w:rPr>
                      <w:rFonts w:ascii="Times New Roman" w:hAnsi="Times New Roman" w:cs="Times New Roman"/>
                      <w:sz w:val="18"/>
                      <w:szCs w:val="18"/>
                      <w:lang w:val="sr-Cyrl-RS"/>
                    </w:rPr>
                    <w:t>)</w:t>
                  </w:r>
                  <w:r w:rsidR="00756312" w:rsidRPr="00AD1A84">
                    <w:rPr>
                      <w:rFonts w:ascii="Times New Roman" w:eastAsia="Calibri Light" w:hAnsi="Times New Roman" w:cs="Times New Roman"/>
                      <w:b/>
                      <w:bCs/>
                      <w:spacing w:val="-5"/>
                      <w:sz w:val="18"/>
                      <w:szCs w:val="18"/>
                      <w:lang w:val="sr-Cyrl-RS"/>
                    </w:rPr>
                    <w:t>:</w:t>
                  </w:r>
                </w:p>
                <w:p w14:paraId="48C5AEDE" w14:textId="77777777" w:rsidR="00756312" w:rsidRPr="00AD1A84" w:rsidRDefault="00756312" w:rsidP="004E0C82">
                  <w:pPr>
                    <w:widowControl w:val="0"/>
                    <w:autoSpaceDE w:val="0"/>
                    <w:autoSpaceDN w:val="0"/>
                    <w:ind w:left="108"/>
                    <w:rPr>
                      <w:rFonts w:ascii="Times New Roman" w:eastAsia="Calibri Light" w:hAnsi="Times New Roman" w:cs="Times New Roman"/>
                      <w:b/>
                      <w:bCs/>
                      <w:sz w:val="18"/>
                      <w:szCs w:val="18"/>
                      <w:lang w:val="sr-Cyrl-RS"/>
                    </w:rPr>
                  </w:pPr>
                  <w:r w:rsidRPr="00AD1A84">
                    <w:rPr>
                      <w:rFonts w:ascii="Times New Roman" w:eastAsia="Calibri Light" w:hAnsi="Times New Roman" w:cs="Times New Roman"/>
                      <w:b/>
                      <w:bCs/>
                      <w:spacing w:val="-5"/>
                      <w:sz w:val="18"/>
                      <w:szCs w:val="18"/>
                      <w:lang w:val="sr-Cyrl-RS"/>
                    </w:rPr>
                    <w:t xml:space="preserve"> </w:t>
                  </w:r>
                </w:p>
              </w:tc>
            </w:tr>
            <w:tr w:rsidR="00756312" w:rsidRPr="00AD1A84" w14:paraId="662A434D" w14:textId="77777777" w:rsidTr="007F3A71">
              <w:trPr>
                <w:trHeight w:val="1207"/>
              </w:trPr>
              <w:tc>
                <w:tcPr>
                  <w:tcW w:w="5000" w:type="pct"/>
                </w:tcPr>
                <w:p w14:paraId="3C251862" w14:textId="1E57DAC8" w:rsidR="00756312" w:rsidRPr="00AD1A84" w:rsidRDefault="00DC530D" w:rsidP="004E0C82">
                  <w:pPr>
                    <w:widowControl w:val="0"/>
                    <w:autoSpaceDE w:val="0"/>
                    <w:autoSpaceDN w:val="0"/>
                    <w:spacing w:before="120" w:after="120"/>
                    <w:ind w:left="108"/>
                    <w:rPr>
                      <w:rFonts w:ascii="Times New Roman" w:eastAsia="Calibri Light" w:hAnsi="Times New Roman" w:cs="Times New Roman"/>
                      <w:b/>
                      <w:sz w:val="18"/>
                      <w:szCs w:val="18"/>
                    </w:rPr>
                  </w:pPr>
                  <w:r w:rsidRPr="00AD1A84">
                    <w:rPr>
                      <w:rFonts w:ascii="Times New Roman" w:eastAsia="Calibri Light" w:hAnsi="Times New Roman" w:cs="Times New Roman"/>
                      <w:b/>
                      <w:sz w:val="18"/>
                      <w:szCs w:val="18"/>
                      <w:lang w:val="sr-Latn-RS"/>
                    </w:rPr>
                    <w:t>Chapter</w:t>
                  </w:r>
                  <w:r w:rsidR="00756312" w:rsidRPr="00AD1A84">
                    <w:rPr>
                      <w:rFonts w:ascii="Times New Roman" w:eastAsia="Calibri Light" w:hAnsi="Times New Roman" w:cs="Times New Roman"/>
                      <w:b/>
                      <w:sz w:val="18"/>
                      <w:szCs w:val="18"/>
                    </w:rPr>
                    <w:t xml:space="preserve"> 1</w:t>
                  </w:r>
                  <w:r w:rsidR="00756312" w:rsidRPr="00AD1A84">
                    <w:rPr>
                      <w:rFonts w:ascii="Times New Roman" w:eastAsia="Calibri Light" w:hAnsi="Times New Roman" w:cs="Times New Roman"/>
                      <w:b/>
                      <w:sz w:val="18"/>
                      <w:szCs w:val="18"/>
                      <w:lang w:val="sr-Cyrl-RS"/>
                    </w:rPr>
                    <w:t xml:space="preserve"> –</w:t>
                  </w:r>
                  <w:r w:rsidR="00756312" w:rsidRPr="00AD1A84">
                    <w:rPr>
                      <w:rFonts w:ascii="Times New Roman" w:eastAsia="Calibri Light" w:hAnsi="Times New Roman" w:cs="Times New Roman"/>
                      <w:b/>
                      <w:sz w:val="18"/>
                      <w:szCs w:val="18"/>
                    </w:rPr>
                    <w:t xml:space="preserve"> </w:t>
                  </w:r>
                  <w:r w:rsidRPr="00AD1A84">
                    <w:rPr>
                      <w:rFonts w:ascii="Times New Roman" w:eastAsia="Calibri Light" w:hAnsi="Times New Roman" w:cs="Times New Roman"/>
                      <w:b/>
                      <w:sz w:val="18"/>
                      <w:szCs w:val="18"/>
                      <w:lang w:val="sr-Latn-RS"/>
                    </w:rPr>
                    <w:t>Contact details</w:t>
                  </w:r>
                  <w:r w:rsidR="00756312" w:rsidRPr="00AD1A84">
                    <w:rPr>
                      <w:rFonts w:ascii="Times New Roman" w:eastAsia="Calibri Light" w:hAnsi="Times New Roman" w:cs="Times New Roman"/>
                      <w:b/>
                      <w:sz w:val="18"/>
                      <w:szCs w:val="18"/>
                      <w:lang w:val="sr-Cyrl-RS"/>
                    </w:rPr>
                    <w:t xml:space="preserve"> </w:t>
                  </w:r>
                  <w:r w:rsidR="00756312" w:rsidRPr="00AD1A84">
                    <w:rPr>
                      <w:rFonts w:ascii="Times New Roman" w:eastAsia="Calibri Light" w:hAnsi="Times New Roman" w:cs="Times New Roman"/>
                      <w:b/>
                      <w:sz w:val="18"/>
                      <w:szCs w:val="18"/>
                    </w:rPr>
                    <w:t>(</w:t>
                  </w:r>
                  <w:r w:rsidRPr="00AD1A84">
                    <w:rPr>
                      <w:rFonts w:ascii="Times New Roman" w:eastAsia="Calibri Light" w:hAnsi="Times New Roman" w:cs="Times New Roman"/>
                      <w:b/>
                      <w:sz w:val="18"/>
                      <w:szCs w:val="18"/>
                    </w:rPr>
                    <w:t>optional</w:t>
                  </w:r>
                  <w:r w:rsidR="00756312" w:rsidRPr="00AD1A84">
                    <w:rPr>
                      <w:rFonts w:ascii="Times New Roman" w:eastAsia="Calibri Light" w:hAnsi="Times New Roman" w:cs="Times New Roman"/>
                      <w:b/>
                      <w:sz w:val="18"/>
                      <w:szCs w:val="18"/>
                    </w:rPr>
                    <w:t xml:space="preserve">): </w:t>
                  </w:r>
                </w:p>
                <w:p w14:paraId="76252D22" w14:textId="428929D3" w:rsidR="00756312" w:rsidRPr="00AD1A84" w:rsidRDefault="00DC530D" w:rsidP="004E0C82">
                  <w:pPr>
                    <w:widowControl w:val="0"/>
                    <w:autoSpaceDE w:val="0"/>
                    <w:autoSpaceDN w:val="0"/>
                    <w:spacing w:before="120" w:after="120"/>
                    <w:ind w:left="108"/>
                    <w:rPr>
                      <w:rFonts w:ascii="Times New Roman" w:eastAsia="Calibri Light" w:hAnsi="Times New Roman" w:cs="Times New Roman"/>
                      <w:i/>
                      <w:sz w:val="18"/>
                      <w:szCs w:val="18"/>
                    </w:rPr>
                  </w:pPr>
                  <w:r w:rsidRPr="00AD1A84">
                    <w:rPr>
                      <w:rFonts w:ascii="Times New Roman" w:eastAsia="Calibri Light" w:hAnsi="Times New Roman" w:cs="Times New Roman"/>
                      <w:i/>
                      <w:sz w:val="18"/>
                      <w:szCs w:val="18"/>
                    </w:rPr>
                    <w:t>Note</w:t>
                  </w:r>
                  <w:r w:rsidR="00756312" w:rsidRPr="00AD1A84">
                    <w:rPr>
                      <w:rFonts w:ascii="Times New Roman" w:eastAsia="Calibri Light" w:hAnsi="Times New Roman" w:cs="Times New Roman"/>
                      <w:i/>
                      <w:sz w:val="18"/>
                      <w:szCs w:val="18"/>
                    </w:rPr>
                    <w:t xml:space="preserve">: </w:t>
                  </w:r>
                  <w:r w:rsidR="00AC4B52" w:rsidRPr="00AD1A84">
                    <w:rPr>
                      <w:rFonts w:ascii="Times New Roman" w:eastAsia="Calibri Light" w:hAnsi="Times New Roman" w:cs="Times New Roman"/>
                      <w:i/>
                      <w:sz w:val="18"/>
                      <w:szCs w:val="18"/>
                    </w:rPr>
                    <w:t>If you wish, you may remain anonymous. In the case of anonymous submissions, the response will be published on the Project web site.</w:t>
                  </w:r>
                </w:p>
                <w:p w14:paraId="0B4160C6" w14:textId="73842C34" w:rsidR="00756312" w:rsidRPr="00AD1A84" w:rsidRDefault="00756312" w:rsidP="004E0C82">
                  <w:pPr>
                    <w:widowControl w:val="0"/>
                    <w:autoSpaceDE w:val="0"/>
                    <w:autoSpaceDN w:val="0"/>
                    <w:spacing w:before="120" w:after="120"/>
                    <w:ind w:left="108"/>
                    <w:rPr>
                      <w:rFonts w:ascii="Times New Roman" w:eastAsia="Calibri Light" w:hAnsi="Times New Roman" w:cs="Times New Roman"/>
                      <w:spacing w:val="-2"/>
                      <w:sz w:val="18"/>
                      <w:szCs w:val="18"/>
                      <w:lang w:val="sr-Cyrl-RS"/>
                    </w:rPr>
                  </w:pPr>
                  <w:r w:rsidRPr="00AD1A84">
                    <w:rPr>
                      <w:rFonts w:ascii="Segoe UI Symbol" w:eastAsia="Calibri Light" w:hAnsi="Segoe UI Symbol" w:cs="Segoe UI Symbol"/>
                      <w:sz w:val="18"/>
                      <w:szCs w:val="18"/>
                    </w:rPr>
                    <w:t>❏</w:t>
                  </w:r>
                  <w:r w:rsidRPr="00AD1A84">
                    <w:rPr>
                      <w:rFonts w:ascii="Times New Roman" w:eastAsia="Calibri Light" w:hAnsi="Times New Roman" w:cs="Times New Roman"/>
                      <w:sz w:val="18"/>
                      <w:szCs w:val="18"/>
                    </w:rPr>
                    <w:t xml:space="preserve">  </w:t>
                  </w:r>
                  <w:r w:rsidRPr="00AD1A84">
                    <w:rPr>
                      <w:rFonts w:ascii="Times New Roman" w:eastAsia="Calibri Light" w:hAnsi="Times New Roman" w:cs="Times New Roman"/>
                      <w:spacing w:val="-60"/>
                      <w:sz w:val="18"/>
                      <w:szCs w:val="18"/>
                    </w:rPr>
                    <w:t xml:space="preserve">    </w:t>
                  </w:r>
                  <w:r w:rsidR="00DC530D" w:rsidRPr="00AD1A84">
                    <w:rPr>
                      <w:rFonts w:ascii="Times New Roman" w:eastAsia="Calibri Light" w:hAnsi="Times New Roman" w:cs="Times New Roman"/>
                      <w:sz w:val="18"/>
                      <w:szCs w:val="18"/>
                      <w:lang w:val="sr-Latn-RS"/>
                    </w:rPr>
                    <w:t xml:space="preserve">I would like to submit a </w:t>
                  </w:r>
                  <w:r w:rsidR="00AC4B52" w:rsidRPr="00AD1A84">
                    <w:rPr>
                      <w:rFonts w:ascii="Times New Roman" w:eastAsia="Calibri Light" w:hAnsi="Times New Roman" w:cs="Times New Roman"/>
                      <w:sz w:val="18"/>
                      <w:szCs w:val="18"/>
                      <w:lang w:val="sr-Latn-RS"/>
                    </w:rPr>
                    <w:t>compaint anonymously</w:t>
                  </w:r>
                </w:p>
              </w:tc>
            </w:tr>
            <w:tr w:rsidR="00756312" w:rsidRPr="00AD1A84" w14:paraId="1E118272" w14:textId="77777777" w:rsidTr="007F3A71">
              <w:trPr>
                <w:trHeight w:val="5034"/>
              </w:trPr>
              <w:tc>
                <w:tcPr>
                  <w:tcW w:w="5000" w:type="pct"/>
                </w:tcPr>
                <w:p w14:paraId="7E64C3BA" w14:textId="7C86B2C7" w:rsidR="00756312" w:rsidRPr="00AD1A84" w:rsidRDefault="00334146" w:rsidP="004E0C82">
                  <w:pPr>
                    <w:widowControl w:val="0"/>
                    <w:autoSpaceDE w:val="0"/>
                    <w:autoSpaceDN w:val="0"/>
                    <w:spacing w:before="120" w:after="240"/>
                    <w:ind w:left="113" w:right="113"/>
                    <w:jc w:val="both"/>
                    <w:rPr>
                      <w:rFonts w:ascii="Times New Roman" w:eastAsia="Calibri Light" w:hAnsi="Times New Roman" w:cs="Times New Roman"/>
                      <w:sz w:val="18"/>
                      <w:szCs w:val="18"/>
                    </w:rPr>
                  </w:pPr>
                  <w:r w:rsidRPr="00AD1A84">
                    <w:rPr>
                      <w:rFonts w:ascii="Times New Roman" w:eastAsia="Calibri Light" w:hAnsi="Times New Roman" w:cs="Times New Roman"/>
                      <w:b/>
                      <w:bCs/>
                      <w:i/>
                      <w:sz w:val="18"/>
                      <w:szCs w:val="18"/>
                    </w:rPr>
                    <w:t>Note:</w:t>
                  </w:r>
                  <w:r w:rsidRPr="00AD1A84">
                    <w:rPr>
                      <w:rFonts w:ascii="Times New Roman" w:eastAsia="Calibri Light" w:hAnsi="Times New Roman" w:cs="Times New Roman"/>
                      <w:i/>
                      <w:sz w:val="18"/>
                      <w:szCs w:val="18"/>
                    </w:rPr>
                    <w:t xml:space="preserve"> Your name and contact details will not be disclosed or made publicly available. The information provided will be used solely for the purpose of further communication with you in relation to your inquiry, comment, or grievance. Gender-related data are collected exclusively for statistical purposes, including processing and analytical reporting; by providing such information, you consent to its use for statistical analysis.</w:t>
                  </w:r>
                </w:p>
                <w:p w14:paraId="7AB59FD7" w14:textId="6F192161" w:rsidR="00756312" w:rsidRPr="00AD1A84" w:rsidRDefault="00D21106" w:rsidP="004E0C82">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AD1A84">
                    <w:rPr>
                      <w:rFonts w:ascii="Times New Roman" w:eastAsia="Calibri Light" w:hAnsi="Times New Roman" w:cs="Times New Roman"/>
                      <w:sz w:val="18"/>
                      <w:szCs w:val="18"/>
                      <w:lang w:val="sr-Latn-RS"/>
                    </w:rPr>
                    <w:t>Name</w:t>
                  </w:r>
                  <w:r w:rsidR="00756312" w:rsidRPr="00AD1A84">
                    <w:rPr>
                      <w:rFonts w:ascii="Times New Roman" w:eastAsia="Calibri Light" w:hAnsi="Times New Roman" w:cs="Times New Roman"/>
                      <w:sz w:val="18"/>
                      <w:szCs w:val="18"/>
                    </w:rPr>
                    <w:t>:</w:t>
                  </w:r>
                  <w:r w:rsidR="00756312" w:rsidRPr="00AD1A84">
                    <w:rPr>
                      <w:rFonts w:ascii="Times New Roman" w:eastAsia="Calibri Light" w:hAnsi="Times New Roman" w:cs="Times New Roman"/>
                      <w:spacing w:val="-1"/>
                      <w:sz w:val="18"/>
                      <w:szCs w:val="18"/>
                    </w:rPr>
                    <w:t xml:space="preserve"> </w:t>
                  </w:r>
                  <w:r w:rsidR="00756312" w:rsidRPr="00AD1A84">
                    <w:rPr>
                      <w:rFonts w:ascii="Times New Roman" w:eastAsia="Calibri Light" w:hAnsi="Times New Roman" w:cs="Times New Roman"/>
                      <w:sz w:val="18"/>
                      <w:szCs w:val="18"/>
                      <w:u w:val="single"/>
                    </w:rPr>
                    <w:tab/>
                  </w:r>
                </w:p>
                <w:p w14:paraId="24C20341" w14:textId="35CF077D" w:rsidR="00756312" w:rsidRPr="00AD1A84" w:rsidRDefault="00D21106" w:rsidP="004E0C82">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AD1A84">
                    <w:rPr>
                      <w:rFonts w:ascii="Times New Roman" w:eastAsia="Calibri Light" w:hAnsi="Times New Roman" w:cs="Times New Roman"/>
                      <w:sz w:val="18"/>
                      <w:szCs w:val="18"/>
                      <w:lang w:val="sr-Latn-RS"/>
                    </w:rPr>
                    <w:t>Surname</w:t>
                  </w:r>
                  <w:r w:rsidR="00756312" w:rsidRPr="00AD1A84">
                    <w:rPr>
                      <w:rFonts w:ascii="Times New Roman" w:eastAsia="Calibri Light" w:hAnsi="Times New Roman" w:cs="Times New Roman"/>
                      <w:sz w:val="18"/>
                      <w:szCs w:val="18"/>
                    </w:rPr>
                    <w:t xml:space="preserve">:  </w:t>
                  </w:r>
                  <w:r w:rsidR="00756312" w:rsidRPr="00AD1A84">
                    <w:rPr>
                      <w:rFonts w:ascii="Times New Roman" w:eastAsia="Calibri Light" w:hAnsi="Times New Roman" w:cs="Times New Roman"/>
                      <w:sz w:val="18"/>
                      <w:szCs w:val="18"/>
                      <w:u w:val="single"/>
                    </w:rPr>
                    <w:tab/>
                  </w:r>
                </w:p>
                <w:p w14:paraId="420389BD" w14:textId="5A6D03FC" w:rsidR="00756312" w:rsidRPr="00AD1A84" w:rsidRDefault="00D21106" w:rsidP="004E0C82">
                  <w:pPr>
                    <w:widowControl w:val="0"/>
                    <w:autoSpaceDE w:val="0"/>
                    <w:autoSpaceDN w:val="0"/>
                    <w:spacing w:before="120" w:after="240"/>
                    <w:ind w:left="108"/>
                    <w:rPr>
                      <w:rFonts w:ascii="Times New Roman" w:eastAsia="Calibri Light" w:hAnsi="Times New Roman" w:cs="Times New Roman"/>
                      <w:spacing w:val="-1"/>
                      <w:sz w:val="18"/>
                      <w:szCs w:val="18"/>
                    </w:rPr>
                  </w:pPr>
                  <w:r w:rsidRPr="00AD1A84">
                    <w:rPr>
                      <w:rFonts w:ascii="Times New Roman" w:eastAsia="Calibri Light" w:hAnsi="Times New Roman" w:cs="Times New Roman"/>
                      <w:sz w:val="18"/>
                      <w:szCs w:val="18"/>
                      <w:lang w:val="sr-Latn-RS"/>
                    </w:rPr>
                    <w:t>Sex</w:t>
                  </w:r>
                  <w:r w:rsidR="00756312" w:rsidRPr="00AD1A84">
                    <w:rPr>
                      <w:rFonts w:ascii="Times New Roman" w:eastAsia="Calibri Light" w:hAnsi="Times New Roman" w:cs="Times New Roman"/>
                      <w:sz w:val="18"/>
                      <w:szCs w:val="18"/>
                      <w:lang w:val="sr-Cyrl-RS"/>
                    </w:rPr>
                    <w:t xml:space="preserve"> (</w:t>
                  </w:r>
                  <w:r w:rsidRPr="00AD1A84">
                    <w:rPr>
                      <w:rFonts w:ascii="Times New Roman" w:eastAsia="Calibri Light" w:hAnsi="Times New Roman" w:cs="Times New Roman"/>
                      <w:sz w:val="18"/>
                      <w:szCs w:val="18"/>
                      <w:lang w:val="sr-Latn-RS"/>
                    </w:rPr>
                    <w:t>optional</w:t>
                  </w:r>
                  <w:r w:rsidR="00756312" w:rsidRPr="00AD1A84">
                    <w:rPr>
                      <w:rFonts w:ascii="Times New Roman" w:eastAsia="Calibri Light" w:hAnsi="Times New Roman" w:cs="Times New Roman"/>
                      <w:sz w:val="18"/>
                      <w:szCs w:val="18"/>
                      <w:lang w:val="sr-Cyrl-RS"/>
                    </w:rPr>
                    <w:t>)</w:t>
                  </w:r>
                  <w:r w:rsidR="00756312" w:rsidRPr="00AD1A84">
                    <w:rPr>
                      <w:rFonts w:ascii="Times New Roman" w:eastAsia="Calibri Light" w:hAnsi="Times New Roman" w:cs="Times New Roman"/>
                      <w:sz w:val="18"/>
                      <w:szCs w:val="18"/>
                    </w:rPr>
                    <w:t xml:space="preserve">: </w:t>
                  </w:r>
                  <w:r w:rsidR="00756312" w:rsidRPr="00AD1A84">
                    <w:rPr>
                      <w:rFonts w:ascii="Segoe UI Symbol" w:eastAsia="Calibri Light" w:hAnsi="Segoe UI Symbol" w:cs="Segoe UI Symbol"/>
                      <w:sz w:val="18"/>
                      <w:szCs w:val="18"/>
                    </w:rPr>
                    <w:t>❏</w:t>
                  </w:r>
                  <w:r w:rsidR="00756312" w:rsidRPr="00AD1A84">
                    <w:rPr>
                      <w:rFonts w:ascii="Times New Roman" w:eastAsia="Calibri Light" w:hAnsi="Times New Roman" w:cs="Times New Roman"/>
                      <w:sz w:val="18"/>
                      <w:szCs w:val="18"/>
                    </w:rPr>
                    <w:t xml:space="preserve">   </w:t>
                  </w:r>
                  <w:r w:rsidR="00756312" w:rsidRPr="00AD1A84">
                    <w:rPr>
                      <w:rFonts w:ascii="Times New Roman" w:eastAsia="Calibri Light" w:hAnsi="Times New Roman" w:cs="Times New Roman"/>
                      <w:spacing w:val="-60"/>
                      <w:sz w:val="18"/>
                      <w:szCs w:val="18"/>
                    </w:rPr>
                    <w:t xml:space="preserve">                               </w:t>
                  </w:r>
                  <w:r w:rsidRPr="00AD1A84">
                    <w:rPr>
                      <w:rFonts w:ascii="Times New Roman" w:eastAsia="Calibri Light" w:hAnsi="Times New Roman" w:cs="Times New Roman"/>
                      <w:sz w:val="18"/>
                      <w:szCs w:val="18"/>
                      <w:lang w:val="sr-Latn-RS"/>
                    </w:rPr>
                    <w:t>male</w:t>
                  </w:r>
                  <w:r w:rsidR="00756312" w:rsidRPr="00AD1A84">
                    <w:rPr>
                      <w:rFonts w:ascii="Times New Roman" w:eastAsia="Calibri Light" w:hAnsi="Times New Roman" w:cs="Times New Roman"/>
                      <w:sz w:val="18"/>
                      <w:szCs w:val="18"/>
                    </w:rPr>
                    <w:t xml:space="preserve">    </w:t>
                  </w:r>
                  <w:r w:rsidR="00756312" w:rsidRPr="00AD1A84">
                    <w:rPr>
                      <w:rFonts w:ascii="Times New Roman" w:eastAsia="Calibri Light" w:hAnsi="Times New Roman" w:cs="Times New Roman"/>
                      <w:spacing w:val="-1"/>
                      <w:sz w:val="18"/>
                      <w:szCs w:val="18"/>
                    </w:rPr>
                    <w:t xml:space="preserve"> </w:t>
                  </w:r>
                  <w:r w:rsidR="00756312" w:rsidRPr="00AD1A84">
                    <w:rPr>
                      <w:rFonts w:ascii="Segoe UI Symbol" w:eastAsia="Calibri Light" w:hAnsi="Segoe UI Symbol" w:cs="Segoe UI Symbol"/>
                      <w:sz w:val="18"/>
                      <w:szCs w:val="18"/>
                    </w:rPr>
                    <w:t>❏</w:t>
                  </w:r>
                  <w:r w:rsidR="00756312" w:rsidRPr="00AD1A84">
                    <w:rPr>
                      <w:rFonts w:ascii="Times New Roman" w:eastAsia="Calibri Light" w:hAnsi="Times New Roman" w:cs="Times New Roman"/>
                      <w:sz w:val="18"/>
                      <w:szCs w:val="18"/>
                    </w:rPr>
                    <w:t xml:space="preserve"> </w:t>
                  </w:r>
                  <w:r w:rsidRPr="00AD1A84">
                    <w:rPr>
                      <w:rFonts w:ascii="Times New Roman" w:eastAsia="Calibri Light" w:hAnsi="Times New Roman" w:cs="Times New Roman"/>
                      <w:sz w:val="18"/>
                      <w:szCs w:val="18"/>
                      <w:lang w:val="sr-Latn-RS"/>
                    </w:rPr>
                    <w:t>female</w:t>
                  </w:r>
                  <w:r w:rsidR="00756312" w:rsidRPr="00AD1A84">
                    <w:rPr>
                      <w:rFonts w:ascii="Times New Roman" w:eastAsia="Calibri Light" w:hAnsi="Times New Roman" w:cs="Times New Roman"/>
                      <w:spacing w:val="-1"/>
                      <w:sz w:val="18"/>
                      <w:szCs w:val="18"/>
                    </w:rPr>
                    <w:t xml:space="preserve"> </w:t>
                  </w:r>
                </w:p>
                <w:p w14:paraId="1CC7E92F" w14:textId="5C5CFDB3" w:rsidR="00756312" w:rsidRPr="00AD1A84" w:rsidRDefault="00D21106" w:rsidP="004E0C82">
                  <w:pPr>
                    <w:widowControl w:val="0"/>
                    <w:autoSpaceDE w:val="0"/>
                    <w:autoSpaceDN w:val="0"/>
                    <w:spacing w:before="120" w:after="240"/>
                    <w:ind w:left="108"/>
                    <w:rPr>
                      <w:rFonts w:ascii="Times New Roman" w:eastAsia="Calibri Light" w:hAnsi="Times New Roman" w:cs="Times New Roman"/>
                      <w:b/>
                      <w:bCs/>
                      <w:sz w:val="18"/>
                      <w:szCs w:val="18"/>
                    </w:rPr>
                  </w:pPr>
                  <w:r w:rsidRPr="00AD1A84">
                    <w:rPr>
                      <w:rFonts w:ascii="Times New Roman" w:eastAsia="Calibri Light" w:hAnsi="Times New Roman" w:cs="Times New Roman"/>
                      <w:b/>
                      <w:bCs/>
                      <w:sz w:val="18"/>
                      <w:szCs w:val="18"/>
                      <w:lang w:val="sr-Latn-RS"/>
                    </w:rPr>
                    <w:t>Contact details</w:t>
                  </w:r>
                  <w:r w:rsidR="00756312" w:rsidRPr="00AD1A84">
                    <w:rPr>
                      <w:rFonts w:ascii="Times New Roman" w:eastAsia="Calibri Light" w:hAnsi="Times New Roman" w:cs="Times New Roman"/>
                      <w:b/>
                      <w:bCs/>
                      <w:sz w:val="18"/>
                      <w:szCs w:val="18"/>
                    </w:rPr>
                    <w:t xml:space="preserve">:  </w:t>
                  </w:r>
                </w:p>
                <w:p w14:paraId="3C497B87" w14:textId="49ABFA75" w:rsidR="00756312" w:rsidRPr="00AD1A84" w:rsidRDefault="00D21106" w:rsidP="004E0C82">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AD1A84">
                    <w:rPr>
                      <w:rFonts w:ascii="Times New Roman" w:eastAsia="Calibri Light" w:hAnsi="Times New Roman" w:cs="Times New Roman"/>
                      <w:sz w:val="18"/>
                      <w:szCs w:val="18"/>
                      <w:lang w:val="sr-Latn-RS"/>
                    </w:rPr>
                    <w:t>Address</w:t>
                  </w:r>
                  <w:r w:rsidR="00756312" w:rsidRPr="00AD1A84">
                    <w:rPr>
                      <w:rFonts w:ascii="Times New Roman" w:eastAsia="Calibri Light" w:hAnsi="Times New Roman" w:cs="Times New Roman"/>
                      <w:sz w:val="18"/>
                      <w:szCs w:val="18"/>
                    </w:rPr>
                    <w:t xml:space="preserve">:  </w:t>
                  </w:r>
                  <w:r w:rsidR="00756312" w:rsidRPr="00AD1A84">
                    <w:rPr>
                      <w:rFonts w:ascii="Times New Roman" w:eastAsia="Calibri Light" w:hAnsi="Times New Roman" w:cs="Times New Roman"/>
                      <w:sz w:val="18"/>
                      <w:szCs w:val="18"/>
                      <w:u w:val="single"/>
                    </w:rPr>
                    <w:tab/>
                  </w:r>
                </w:p>
                <w:p w14:paraId="6A14C082" w14:textId="02EAA9F3" w:rsidR="00756312" w:rsidRPr="00AD1A84" w:rsidRDefault="00756312" w:rsidP="004E0C82">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AD1A84">
                    <w:rPr>
                      <w:rFonts w:ascii="Times New Roman" w:eastAsia="Calibri Light" w:hAnsi="Times New Roman" w:cs="Times New Roman"/>
                      <w:sz w:val="18"/>
                      <w:szCs w:val="18"/>
                      <w:lang w:val="sr-Cyrl-RS"/>
                    </w:rPr>
                    <w:t>е-</w:t>
                  </w:r>
                  <w:r w:rsidR="00D21106" w:rsidRPr="00AD1A84">
                    <w:rPr>
                      <w:rFonts w:ascii="Times New Roman" w:eastAsia="Calibri Light" w:hAnsi="Times New Roman" w:cs="Times New Roman"/>
                      <w:sz w:val="18"/>
                      <w:szCs w:val="18"/>
                      <w:lang w:val="sr-Latn-RS"/>
                    </w:rPr>
                    <w:t>mail</w:t>
                  </w:r>
                  <w:r w:rsidRPr="00AD1A84">
                    <w:rPr>
                      <w:rFonts w:ascii="Times New Roman" w:eastAsia="Calibri Light" w:hAnsi="Times New Roman" w:cs="Times New Roman"/>
                      <w:sz w:val="18"/>
                      <w:szCs w:val="18"/>
                    </w:rPr>
                    <w:t xml:space="preserve">:  </w:t>
                  </w:r>
                  <w:r w:rsidRPr="00AD1A84">
                    <w:rPr>
                      <w:rFonts w:ascii="Times New Roman" w:eastAsia="Calibri Light" w:hAnsi="Times New Roman" w:cs="Times New Roman"/>
                      <w:sz w:val="18"/>
                      <w:szCs w:val="18"/>
                      <w:u w:val="single"/>
                    </w:rPr>
                    <w:tab/>
                  </w:r>
                </w:p>
                <w:p w14:paraId="392A2C98" w14:textId="4E3B037C" w:rsidR="00756312" w:rsidRPr="00AD1A84" w:rsidRDefault="00D21106" w:rsidP="004E0C82">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AD1A84">
                    <w:rPr>
                      <w:rFonts w:ascii="Times New Roman" w:eastAsia="Calibri Light" w:hAnsi="Times New Roman" w:cs="Times New Roman"/>
                      <w:sz w:val="18"/>
                      <w:szCs w:val="18"/>
                      <w:lang w:val="sr-Latn-RS"/>
                    </w:rPr>
                    <w:t>Telephone</w:t>
                  </w:r>
                  <w:r w:rsidR="00756312" w:rsidRPr="00AD1A84">
                    <w:rPr>
                      <w:rFonts w:ascii="Times New Roman" w:eastAsia="Calibri Light" w:hAnsi="Times New Roman" w:cs="Times New Roman"/>
                      <w:sz w:val="18"/>
                      <w:szCs w:val="18"/>
                    </w:rPr>
                    <w:t xml:space="preserve">:  </w:t>
                  </w:r>
                  <w:r w:rsidR="00756312" w:rsidRPr="00AD1A84">
                    <w:rPr>
                      <w:rFonts w:ascii="Times New Roman" w:eastAsia="Calibri Light" w:hAnsi="Times New Roman" w:cs="Times New Roman"/>
                      <w:sz w:val="18"/>
                      <w:szCs w:val="18"/>
                      <w:u w:val="single"/>
                    </w:rPr>
                    <w:tab/>
                  </w:r>
                </w:p>
                <w:p w14:paraId="21FD963E" w14:textId="79C53312" w:rsidR="00756312" w:rsidRPr="00AD1A84" w:rsidRDefault="00C10E48" w:rsidP="004E0C82">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lang w:val="sr-Cyrl-RS"/>
                    </w:rPr>
                  </w:pPr>
                  <w:r w:rsidRPr="00AD1A84">
                    <w:rPr>
                      <w:rFonts w:ascii="Times New Roman" w:eastAsia="Calibri Light" w:hAnsi="Times New Roman" w:cs="Times New Roman"/>
                      <w:sz w:val="18"/>
                      <w:szCs w:val="18"/>
                      <w:lang w:val="sr-Latn-RS"/>
                    </w:rPr>
                    <w:t>Please mark how you would like to be contacted</w:t>
                  </w:r>
                  <w:r w:rsidR="00756312" w:rsidRPr="00AD1A84">
                    <w:rPr>
                      <w:rFonts w:ascii="Times New Roman" w:eastAsia="Calibri Light" w:hAnsi="Times New Roman" w:cs="Times New Roman"/>
                      <w:sz w:val="18"/>
                      <w:szCs w:val="18"/>
                    </w:rPr>
                    <w:t xml:space="preserve">:  </w:t>
                  </w:r>
                  <w:r w:rsidR="00756312" w:rsidRPr="00AD1A84">
                    <w:rPr>
                      <w:rFonts w:ascii="Segoe UI Symbol" w:eastAsia="Calibri Light" w:hAnsi="Segoe UI Symbol" w:cs="Segoe UI Symbol"/>
                      <w:spacing w:val="-10"/>
                      <w:sz w:val="18"/>
                      <w:szCs w:val="18"/>
                    </w:rPr>
                    <w:t>❏</w:t>
                  </w:r>
                  <w:r w:rsidR="00756312" w:rsidRPr="00AD1A84">
                    <w:rPr>
                      <w:rFonts w:ascii="Times New Roman" w:eastAsia="Calibri Light" w:hAnsi="Times New Roman" w:cs="Times New Roman"/>
                      <w:sz w:val="18"/>
                      <w:szCs w:val="18"/>
                    </w:rPr>
                    <w:t xml:space="preserve"> </w:t>
                  </w:r>
                  <w:r w:rsidRPr="00AD1A84">
                    <w:rPr>
                      <w:rFonts w:ascii="Times New Roman" w:eastAsia="Calibri Light" w:hAnsi="Times New Roman" w:cs="Times New Roman"/>
                      <w:sz w:val="18"/>
                      <w:szCs w:val="18"/>
                    </w:rPr>
                    <w:t>by post</w:t>
                  </w:r>
                  <w:r w:rsidR="00756312" w:rsidRPr="00AD1A84">
                    <w:rPr>
                      <w:rFonts w:ascii="Times New Roman" w:eastAsia="Calibri Light" w:hAnsi="Times New Roman" w:cs="Times New Roman"/>
                      <w:spacing w:val="-2"/>
                      <w:sz w:val="18"/>
                      <w:szCs w:val="18"/>
                    </w:rPr>
                    <w:t xml:space="preserve">  </w:t>
                  </w:r>
                  <w:r w:rsidR="00756312" w:rsidRPr="00AD1A84">
                    <w:rPr>
                      <w:rFonts w:ascii="Segoe UI Symbol" w:eastAsia="Calibri Light" w:hAnsi="Segoe UI Symbol" w:cs="Segoe UI Symbol"/>
                      <w:spacing w:val="-10"/>
                      <w:sz w:val="18"/>
                      <w:szCs w:val="18"/>
                    </w:rPr>
                    <w:t>❏</w:t>
                  </w:r>
                  <w:r w:rsidR="00756312" w:rsidRPr="00AD1A84">
                    <w:rPr>
                      <w:rFonts w:ascii="Times New Roman" w:eastAsia="Calibri Light" w:hAnsi="Times New Roman" w:cs="Times New Roman"/>
                      <w:sz w:val="18"/>
                      <w:szCs w:val="18"/>
                    </w:rPr>
                    <w:t xml:space="preserve"> </w:t>
                  </w:r>
                  <w:r w:rsidRPr="00AD1A84">
                    <w:rPr>
                      <w:rFonts w:ascii="Times New Roman" w:eastAsia="Calibri Light" w:hAnsi="Times New Roman" w:cs="Times New Roman"/>
                      <w:sz w:val="18"/>
                      <w:szCs w:val="18"/>
                    </w:rPr>
                    <w:t>by phone</w:t>
                  </w:r>
                  <w:r w:rsidR="00756312" w:rsidRPr="00AD1A84">
                    <w:rPr>
                      <w:rFonts w:ascii="Times New Roman" w:eastAsia="Calibri Light" w:hAnsi="Times New Roman" w:cs="Times New Roman"/>
                      <w:sz w:val="18"/>
                      <w:szCs w:val="18"/>
                    </w:rPr>
                    <w:t xml:space="preserve"> </w:t>
                  </w:r>
                  <w:r w:rsidR="00756312" w:rsidRPr="00AD1A84">
                    <w:rPr>
                      <w:rFonts w:ascii="Segoe UI Symbol" w:eastAsia="Calibri Light" w:hAnsi="Segoe UI Symbol" w:cs="Segoe UI Symbol"/>
                      <w:sz w:val="18"/>
                      <w:szCs w:val="18"/>
                    </w:rPr>
                    <w:t>❏</w:t>
                  </w:r>
                  <w:r w:rsidR="00756312" w:rsidRPr="00AD1A84">
                    <w:rPr>
                      <w:rFonts w:ascii="Times New Roman" w:eastAsia="Calibri Light" w:hAnsi="Times New Roman" w:cs="Times New Roman"/>
                      <w:sz w:val="18"/>
                      <w:szCs w:val="18"/>
                    </w:rPr>
                    <w:t xml:space="preserve"> </w:t>
                  </w:r>
                  <w:r w:rsidRPr="00AD1A84">
                    <w:rPr>
                      <w:rFonts w:ascii="Times New Roman" w:eastAsia="Calibri Light" w:hAnsi="Times New Roman" w:cs="Times New Roman"/>
                      <w:sz w:val="18"/>
                      <w:szCs w:val="18"/>
                    </w:rPr>
                    <w:t xml:space="preserve">by </w:t>
                  </w:r>
                  <w:r w:rsidR="00756312" w:rsidRPr="00AD1A84">
                    <w:rPr>
                      <w:rFonts w:ascii="Times New Roman" w:eastAsia="Calibri Light" w:hAnsi="Times New Roman" w:cs="Times New Roman"/>
                      <w:sz w:val="18"/>
                      <w:szCs w:val="18"/>
                      <w:lang w:val="sr-Cyrl-RS"/>
                    </w:rPr>
                    <w:t>е-</w:t>
                  </w:r>
                  <w:r w:rsidRPr="00AD1A84">
                    <w:rPr>
                      <w:rFonts w:ascii="Times New Roman" w:eastAsia="Calibri Light" w:hAnsi="Times New Roman" w:cs="Times New Roman"/>
                      <w:sz w:val="18"/>
                      <w:szCs w:val="18"/>
                      <w:lang w:val="sr-Latn-RS"/>
                    </w:rPr>
                    <w:t>mail</w:t>
                  </w:r>
                </w:p>
                <w:p w14:paraId="187985E4" w14:textId="445A2B1E" w:rsidR="00756312" w:rsidRPr="00AD1A84" w:rsidRDefault="00756312" w:rsidP="004E0C82">
                  <w:pPr>
                    <w:widowControl w:val="0"/>
                    <w:tabs>
                      <w:tab w:val="left" w:pos="5187"/>
                    </w:tabs>
                    <w:autoSpaceDE w:val="0"/>
                    <w:autoSpaceDN w:val="0"/>
                    <w:spacing w:before="120" w:after="240"/>
                    <w:ind w:left="108"/>
                    <w:rPr>
                      <w:rFonts w:ascii="Times New Roman" w:eastAsia="Calibri Light" w:hAnsi="Times New Roman" w:cs="Times New Roman"/>
                      <w:spacing w:val="-2"/>
                      <w:sz w:val="18"/>
                      <w:szCs w:val="18"/>
                      <w:lang w:val="sr-Cyrl-RS"/>
                    </w:rPr>
                  </w:pPr>
                  <w:r w:rsidRPr="00AD1A84">
                    <w:rPr>
                      <w:rFonts w:ascii="Segoe UI Symbol" w:eastAsia="Calibri Light" w:hAnsi="Segoe UI Symbol" w:cs="Segoe UI Symbol"/>
                      <w:spacing w:val="-10"/>
                      <w:sz w:val="18"/>
                      <w:szCs w:val="18"/>
                      <w:lang w:val="sr-Cyrl-RS"/>
                    </w:rPr>
                    <w:t>❏</w:t>
                  </w:r>
                  <w:r w:rsidRPr="00AD1A84">
                    <w:rPr>
                      <w:rFonts w:ascii="Times New Roman" w:eastAsia="Calibri Light" w:hAnsi="Times New Roman" w:cs="Times New Roman"/>
                      <w:sz w:val="18"/>
                      <w:szCs w:val="18"/>
                      <w:lang w:val="sr-Cyrl-RS"/>
                    </w:rPr>
                    <w:t xml:space="preserve">  </w:t>
                  </w:r>
                  <w:r w:rsidR="00C10E48" w:rsidRPr="00AD1A84">
                    <w:rPr>
                      <w:rFonts w:ascii="Times New Roman" w:eastAsia="Calibri Light" w:hAnsi="Times New Roman" w:cs="Times New Roman"/>
                      <w:sz w:val="18"/>
                      <w:szCs w:val="18"/>
                      <w:lang w:val="sr-Latn-RS"/>
                    </w:rPr>
                    <w:t>I will seek the reply on the Project’s web page since I would prefer to stay anonymous</w:t>
                  </w:r>
                  <w:r w:rsidRPr="00AD1A84">
                    <w:rPr>
                      <w:rFonts w:ascii="Times New Roman" w:eastAsia="Calibri Light" w:hAnsi="Times New Roman" w:cs="Times New Roman"/>
                      <w:sz w:val="18"/>
                      <w:szCs w:val="18"/>
                      <w:lang w:val="sr-Cyrl-RS"/>
                    </w:rPr>
                    <w:t>.</w:t>
                  </w:r>
                </w:p>
                <w:p w14:paraId="09124C9B" w14:textId="611347C1" w:rsidR="00756312" w:rsidRPr="00AD1A84" w:rsidRDefault="00C10E48" w:rsidP="004E0C82">
                  <w:pPr>
                    <w:widowControl w:val="0"/>
                    <w:tabs>
                      <w:tab w:val="left" w:pos="5187"/>
                    </w:tabs>
                    <w:autoSpaceDE w:val="0"/>
                    <w:autoSpaceDN w:val="0"/>
                    <w:spacing w:before="120" w:after="240"/>
                    <w:ind w:left="108"/>
                    <w:rPr>
                      <w:rFonts w:ascii="Times New Roman" w:eastAsia="Calibri Light" w:hAnsi="Times New Roman" w:cs="Times New Roman"/>
                      <w:sz w:val="18"/>
                      <w:szCs w:val="18"/>
                      <w:lang w:val="sr-Cyrl-RS"/>
                    </w:rPr>
                  </w:pPr>
                  <w:r w:rsidRPr="00AD1A84">
                    <w:rPr>
                      <w:rFonts w:ascii="Times New Roman" w:eastAsia="Calibri Light" w:hAnsi="Times New Roman" w:cs="Times New Roman"/>
                      <w:sz w:val="18"/>
                      <w:szCs w:val="18"/>
                      <w:lang w:val="sr-Latn-RS"/>
                    </w:rPr>
                    <w:t>Prefered language</w:t>
                  </w:r>
                  <w:r w:rsidR="00A07220" w:rsidRPr="00AD1A84">
                    <w:rPr>
                      <w:rFonts w:ascii="Times New Roman" w:eastAsia="Calibri Light" w:hAnsi="Times New Roman" w:cs="Times New Roman"/>
                      <w:sz w:val="18"/>
                      <w:szCs w:val="18"/>
                      <w:lang w:val="sr-Latn-RS"/>
                    </w:rPr>
                    <w:t xml:space="preserve"> for communication</w:t>
                  </w:r>
                  <w:r w:rsidR="00756312" w:rsidRPr="00AD1A84">
                    <w:rPr>
                      <w:rFonts w:ascii="Times New Roman" w:eastAsia="Calibri Light" w:hAnsi="Times New Roman" w:cs="Times New Roman"/>
                      <w:sz w:val="18"/>
                      <w:szCs w:val="18"/>
                      <w:lang w:val="sr-Cyrl-RS"/>
                    </w:rPr>
                    <w:t>:</w:t>
                  </w:r>
                  <w:r w:rsidR="00756312" w:rsidRPr="00AD1A84">
                    <w:rPr>
                      <w:rFonts w:ascii="Times New Roman" w:eastAsia="Calibri Light" w:hAnsi="Times New Roman" w:cs="Times New Roman"/>
                      <w:spacing w:val="-1"/>
                      <w:sz w:val="18"/>
                      <w:szCs w:val="18"/>
                      <w:lang w:val="sr-Cyrl-RS"/>
                    </w:rPr>
                    <w:t xml:space="preserve"> </w:t>
                  </w:r>
                  <w:r w:rsidR="00756312" w:rsidRPr="00AD1A84">
                    <w:rPr>
                      <w:rFonts w:ascii="Segoe UI Symbol" w:eastAsia="Calibri Light" w:hAnsi="Segoe UI Symbol" w:cs="Segoe UI Symbol"/>
                      <w:sz w:val="18"/>
                      <w:szCs w:val="18"/>
                      <w:lang w:val="sr-Cyrl-RS"/>
                    </w:rPr>
                    <w:t>❏</w:t>
                  </w:r>
                  <w:r w:rsidR="00756312" w:rsidRPr="00AD1A84">
                    <w:rPr>
                      <w:rFonts w:ascii="Times New Roman" w:eastAsia="Calibri Light" w:hAnsi="Times New Roman" w:cs="Times New Roman"/>
                      <w:sz w:val="18"/>
                      <w:szCs w:val="18"/>
                      <w:lang w:val="sr-Cyrl-RS"/>
                    </w:rPr>
                    <w:t xml:space="preserve"> </w:t>
                  </w:r>
                  <w:r w:rsidR="00A07220" w:rsidRPr="00AD1A84">
                    <w:rPr>
                      <w:rFonts w:ascii="Times New Roman" w:eastAsia="Calibri Light" w:hAnsi="Times New Roman" w:cs="Times New Roman"/>
                      <w:sz w:val="18"/>
                      <w:szCs w:val="18"/>
                      <w:lang w:val="sr-Latn-RS"/>
                    </w:rPr>
                    <w:t>Serbian</w:t>
                  </w:r>
                  <w:r w:rsidR="00756312" w:rsidRPr="00AD1A84">
                    <w:rPr>
                      <w:rFonts w:ascii="Times New Roman" w:eastAsia="Calibri Light" w:hAnsi="Times New Roman" w:cs="Times New Roman"/>
                      <w:sz w:val="18"/>
                      <w:szCs w:val="18"/>
                      <w:lang w:val="sr-Cyrl-RS"/>
                    </w:rPr>
                    <w:t xml:space="preserve"> </w:t>
                  </w:r>
                  <w:r w:rsidR="00756312" w:rsidRPr="00AD1A84">
                    <w:rPr>
                      <w:rFonts w:ascii="Segoe UI Symbol" w:eastAsia="Calibri Light" w:hAnsi="Segoe UI Symbol" w:cs="Segoe UI Symbol"/>
                      <w:spacing w:val="-5"/>
                      <w:sz w:val="18"/>
                      <w:szCs w:val="18"/>
                      <w:lang w:val="sr-Cyrl-RS"/>
                    </w:rPr>
                    <w:t>❏</w:t>
                  </w:r>
                  <w:r w:rsidR="00756312" w:rsidRPr="00AD1A84">
                    <w:rPr>
                      <w:rFonts w:ascii="Times New Roman" w:eastAsia="Calibri Light" w:hAnsi="Times New Roman" w:cs="Times New Roman"/>
                      <w:spacing w:val="-5"/>
                      <w:sz w:val="18"/>
                      <w:szCs w:val="18"/>
                      <w:lang w:val="sr-Cyrl-RS"/>
                    </w:rPr>
                    <w:t xml:space="preserve"> </w:t>
                  </w:r>
                  <w:r w:rsidR="00A07220" w:rsidRPr="00AD1A84">
                    <w:rPr>
                      <w:rFonts w:ascii="Times New Roman" w:eastAsia="Calibri Light" w:hAnsi="Times New Roman" w:cs="Times New Roman"/>
                      <w:sz w:val="18"/>
                      <w:szCs w:val="18"/>
                      <w:lang w:val="sr-Latn-RS"/>
                    </w:rPr>
                    <w:t>Other</w:t>
                  </w:r>
                  <w:r w:rsidR="00756312" w:rsidRPr="00AD1A84">
                    <w:rPr>
                      <w:rFonts w:ascii="Times New Roman" w:eastAsia="Calibri Light" w:hAnsi="Times New Roman" w:cs="Times New Roman"/>
                      <w:spacing w:val="-4"/>
                      <w:sz w:val="18"/>
                      <w:szCs w:val="18"/>
                      <w:lang w:val="sr-Cyrl-RS"/>
                    </w:rPr>
                    <w:t xml:space="preserve"> _______________ (</w:t>
                  </w:r>
                  <w:r w:rsidR="00A07220" w:rsidRPr="00AD1A84">
                    <w:rPr>
                      <w:rFonts w:ascii="Times New Roman" w:eastAsia="Calibri Light" w:hAnsi="Times New Roman" w:cs="Times New Roman"/>
                      <w:i/>
                      <w:spacing w:val="-2"/>
                      <w:sz w:val="18"/>
                      <w:szCs w:val="18"/>
                      <w:lang w:val="sr-Latn-RS"/>
                    </w:rPr>
                    <w:t>please specify</w:t>
                  </w:r>
                  <w:r w:rsidR="00756312" w:rsidRPr="00AD1A84">
                    <w:rPr>
                      <w:rFonts w:ascii="Times New Roman" w:eastAsia="Calibri Light" w:hAnsi="Times New Roman" w:cs="Times New Roman"/>
                      <w:i/>
                      <w:spacing w:val="-2"/>
                      <w:sz w:val="18"/>
                      <w:szCs w:val="18"/>
                      <w:lang w:val="sr-Cyrl-RS"/>
                    </w:rPr>
                    <w:t>)</w:t>
                  </w:r>
                </w:p>
              </w:tc>
            </w:tr>
            <w:tr w:rsidR="00756312" w:rsidRPr="00AD1A84" w14:paraId="74A03B90" w14:textId="77777777" w:rsidTr="007F3A71">
              <w:trPr>
                <w:trHeight w:val="3677"/>
              </w:trPr>
              <w:tc>
                <w:tcPr>
                  <w:tcW w:w="5000" w:type="pct"/>
                </w:tcPr>
                <w:p w14:paraId="20C6025E" w14:textId="0F5E9611" w:rsidR="00756312" w:rsidRPr="00AD1A84" w:rsidRDefault="00BE0470" w:rsidP="004E0C82">
                  <w:pPr>
                    <w:widowControl w:val="0"/>
                    <w:autoSpaceDE w:val="0"/>
                    <w:autoSpaceDN w:val="0"/>
                    <w:spacing w:before="42"/>
                    <w:ind w:left="108"/>
                    <w:rPr>
                      <w:rFonts w:ascii="Times New Roman" w:eastAsia="Calibri Light" w:hAnsi="Times New Roman" w:cs="Times New Roman"/>
                      <w:b/>
                      <w:sz w:val="18"/>
                      <w:szCs w:val="18"/>
                      <w:lang w:val="sr-Cyrl-RS"/>
                    </w:rPr>
                  </w:pPr>
                  <w:r w:rsidRPr="00AD1A84">
                    <w:rPr>
                      <w:rFonts w:ascii="Times New Roman" w:eastAsia="Calibri Light" w:hAnsi="Times New Roman" w:cs="Times New Roman"/>
                      <w:b/>
                      <w:sz w:val="18"/>
                      <w:szCs w:val="18"/>
                      <w:lang w:val="sr-Latn-RS"/>
                    </w:rPr>
                    <w:lastRenderedPageBreak/>
                    <w:t>Chapter</w:t>
                  </w:r>
                  <w:r w:rsidR="00756312" w:rsidRPr="00AD1A84">
                    <w:rPr>
                      <w:rFonts w:ascii="Times New Roman" w:eastAsia="Calibri Light" w:hAnsi="Times New Roman" w:cs="Times New Roman"/>
                      <w:b/>
                      <w:sz w:val="18"/>
                      <w:szCs w:val="18"/>
                      <w:lang w:val="sr-Cyrl-RS"/>
                    </w:rPr>
                    <w:t xml:space="preserve"> 2 – </w:t>
                  </w:r>
                  <w:r w:rsidR="00A12D71" w:rsidRPr="00AD1A84">
                    <w:rPr>
                      <w:rFonts w:ascii="Times New Roman" w:eastAsia="Calibri Light" w:hAnsi="Times New Roman" w:cs="Times New Roman"/>
                      <w:b/>
                      <w:sz w:val="18"/>
                      <w:szCs w:val="18"/>
                      <w:lang w:val="sr-Latn-RS"/>
                    </w:rPr>
                    <w:t>Inquiries</w:t>
                  </w:r>
                  <w:r w:rsidR="00756312" w:rsidRPr="00AD1A84">
                    <w:rPr>
                      <w:rFonts w:ascii="Times New Roman" w:eastAsia="Calibri Light" w:hAnsi="Times New Roman" w:cs="Times New Roman"/>
                      <w:b/>
                      <w:sz w:val="18"/>
                      <w:szCs w:val="18"/>
                      <w:lang w:val="sr-Cyrl-RS"/>
                    </w:rPr>
                    <w:t xml:space="preserve">, </w:t>
                  </w:r>
                  <w:r w:rsidRPr="00AD1A84">
                    <w:rPr>
                      <w:rFonts w:ascii="Times New Roman" w:eastAsia="Calibri Light" w:hAnsi="Times New Roman" w:cs="Times New Roman"/>
                      <w:b/>
                      <w:sz w:val="18"/>
                      <w:szCs w:val="18"/>
                      <w:lang w:val="sr-Latn-RS"/>
                    </w:rPr>
                    <w:t xml:space="preserve">comments, </w:t>
                  </w:r>
                  <w:r w:rsidR="00071332" w:rsidRPr="00AD1A84">
                    <w:rPr>
                      <w:rFonts w:ascii="Times New Roman" w:eastAsia="Calibri Light" w:hAnsi="Times New Roman" w:cs="Times New Roman"/>
                      <w:b/>
                      <w:sz w:val="18"/>
                      <w:szCs w:val="18"/>
                      <w:lang w:val="sr-Latn-RS"/>
                    </w:rPr>
                    <w:t>or grievance</w:t>
                  </w:r>
                  <w:r w:rsidR="00071332" w:rsidRPr="00AD1A84">
                    <w:rPr>
                      <w:rFonts w:ascii="Times New Roman" w:eastAsia="Calibri Light" w:hAnsi="Times New Roman" w:cs="Times New Roman"/>
                      <w:i/>
                      <w:iCs/>
                      <w:sz w:val="18"/>
                      <w:szCs w:val="18"/>
                    </w:rPr>
                    <w:t xml:space="preserve"> </w:t>
                  </w:r>
                  <w:r w:rsidR="00756312" w:rsidRPr="00AD1A84">
                    <w:rPr>
                      <w:rFonts w:ascii="Times New Roman" w:eastAsia="Calibri Light" w:hAnsi="Times New Roman" w:cs="Times New Roman"/>
                      <w:b/>
                      <w:sz w:val="18"/>
                      <w:szCs w:val="18"/>
                      <w:lang w:val="sr-Cyrl-RS"/>
                    </w:rPr>
                    <w:t>(</w:t>
                  </w:r>
                  <w:r w:rsidRPr="00AD1A84">
                    <w:rPr>
                      <w:rFonts w:ascii="Times New Roman" w:eastAsia="Calibri Light" w:hAnsi="Times New Roman" w:cs="Times New Roman"/>
                      <w:b/>
                      <w:sz w:val="18"/>
                      <w:szCs w:val="18"/>
                      <w:lang w:val="sr-Latn-RS"/>
                    </w:rPr>
                    <w:t>mandatory</w:t>
                  </w:r>
                  <w:r w:rsidR="00756312" w:rsidRPr="00AD1A84">
                    <w:rPr>
                      <w:rFonts w:ascii="Times New Roman" w:eastAsia="Calibri Light" w:hAnsi="Times New Roman" w:cs="Times New Roman"/>
                      <w:b/>
                      <w:sz w:val="18"/>
                      <w:szCs w:val="18"/>
                      <w:lang w:val="sr-Cyrl-RS"/>
                    </w:rPr>
                    <w:t>);</w:t>
                  </w:r>
                </w:p>
                <w:p w14:paraId="67559767" w14:textId="120B51FD" w:rsidR="00756312" w:rsidRPr="00AD1A84" w:rsidRDefault="00A12D71" w:rsidP="004E0C82">
                  <w:pPr>
                    <w:widowControl w:val="0"/>
                    <w:tabs>
                      <w:tab w:val="left" w:pos="5187"/>
                    </w:tabs>
                    <w:autoSpaceDE w:val="0"/>
                    <w:autoSpaceDN w:val="0"/>
                    <w:spacing w:before="40"/>
                    <w:ind w:left="108"/>
                    <w:rPr>
                      <w:rFonts w:ascii="Times New Roman" w:eastAsia="Calibri Light" w:hAnsi="Times New Roman" w:cs="Times New Roman"/>
                      <w:sz w:val="18"/>
                      <w:szCs w:val="18"/>
                      <w:lang w:val="sr-Cyrl-RS"/>
                    </w:rPr>
                  </w:pPr>
                  <w:r w:rsidRPr="00AD1A84">
                    <w:rPr>
                      <w:rFonts w:ascii="Times New Roman" w:eastAsia="Calibri Light" w:hAnsi="Times New Roman" w:cs="Times New Roman"/>
                      <w:b/>
                      <w:bCs/>
                      <w:i/>
                      <w:iCs/>
                      <w:sz w:val="18"/>
                      <w:szCs w:val="18"/>
                    </w:rPr>
                    <w:t>Note:</w:t>
                  </w:r>
                  <w:r w:rsidRPr="00AD1A84">
                    <w:rPr>
                      <w:rFonts w:ascii="Times New Roman" w:eastAsia="Calibri Light" w:hAnsi="Times New Roman" w:cs="Times New Roman"/>
                      <w:i/>
                      <w:iCs/>
                      <w:sz w:val="18"/>
                      <w:szCs w:val="18"/>
                    </w:rPr>
                    <w:t xml:space="preserve"> If your inquiry, comment, or grievance relates to a specific event or incident, please provide a brief description, including: What happened? Where did it occur? To whom did it occur? What were the outcomes of the event/incident? When did the event or incident occur (date)? Did it occur more than once (and over what period)? Is it still ongoing?</w:t>
                  </w:r>
                </w:p>
                <w:p w14:paraId="599E40A7" w14:textId="77777777" w:rsidR="00756312" w:rsidRPr="00AD1A84" w:rsidRDefault="00756312" w:rsidP="004E0C82">
                  <w:pPr>
                    <w:widowControl w:val="0"/>
                    <w:tabs>
                      <w:tab w:val="left" w:pos="5187"/>
                    </w:tabs>
                    <w:autoSpaceDE w:val="0"/>
                    <w:autoSpaceDN w:val="0"/>
                    <w:spacing w:before="40"/>
                    <w:ind w:left="108"/>
                    <w:rPr>
                      <w:rFonts w:ascii="Times New Roman" w:eastAsia="Calibri Light" w:hAnsi="Times New Roman" w:cs="Times New Roman"/>
                      <w:sz w:val="18"/>
                      <w:szCs w:val="18"/>
                      <w:lang w:val="sr-Cyrl-RS"/>
                    </w:rPr>
                  </w:pPr>
                </w:p>
                <w:p w14:paraId="272338A3"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0D408342"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7EF83DBC"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14654F6F"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0DA50BCD"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0FC26CFA"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30DB5A75"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6A2A17B6"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6BDC9FD2"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09EC1B0D" w14:textId="055CD30F" w:rsidR="00756312" w:rsidRPr="00AD1A84" w:rsidRDefault="007B4D64"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r w:rsidRPr="00AD1A84">
                    <w:rPr>
                      <w:rFonts w:ascii="Times New Roman" w:eastAsia="Calibri Light" w:hAnsi="Times New Roman" w:cs="Times New Roman"/>
                      <w:b/>
                      <w:bCs/>
                      <w:sz w:val="18"/>
                      <w:szCs w:val="18"/>
                    </w:rPr>
                    <w:t>Please also indicate how you would like the issue to be resolved:</w:t>
                  </w:r>
                </w:p>
                <w:p w14:paraId="41D67A98"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5C29EDE3"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4F98010B"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156CEC33"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0EAE14E8"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4764BA7C"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7E52F558"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4F9B2A0D"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0EA922F2"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09AE58D0" w14:textId="77777777" w:rsidR="00756312" w:rsidRPr="00AD1A84" w:rsidRDefault="00756312" w:rsidP="004E0C82">
                  <w:pPr>
                    <w:widowControl w:val="0"/>
                    <w:autoSpaceDE w:val="0"/>
                    <w:autoSpaceDN w:val="0"/>
                    <w:spacing w:line="242" w:lineRule="auto"/>
                    <w:ind w:left="108"/>
                    <w:rPr>
                      <w:rFonts w:ascii="Times New Roman" w:eastAsia="Calibri Light" w:hAnsi="Times New Roman" w:cs="Times New Roman"/>
                      <w:spacing w:val="-2"/>
                      <w:sz w:val="18"/>
                      <w:szCs w:val="18"/>
                      <w:lang w:val="sr-Cyrl-RS"/>
                    </w:rPr>
                  </w:pPr>
                </w:p>
                <w:p w14:paraId="0091CE33" w14:textId="77777777" w:rsidR="00756312" w:rsidRPr="00AD1A84" w:rsidRDefault="00756312" w:rsidP="004E0C82">
                  <w:pPr>
                    <w:widowControl w:val="0"/>
                    <w:autoSpaceDE w:val="0"/>
                    <w:autoSpaceDN w:val="0"/>
                    <w:spacing w:line="242" w:lineRule="auto"/>
                    <w:rPr>
                      <w:rFonts w:ascii="Times New Roman" w:eastAsia="Calibri Light" w:hAnsi="Times New Roman" w:cs="Times New Roman"/>
                      <w:sz w:val="18"/>
                      <w:szCs w:val="18"/>
                      <w:lang w:val="sr-Cyrl-RS"/>
                    </w:rPr>
                  </w:pPr>
                </w:p>
              </w:tc>
            </w:tr>
          </w:tbl>
          <w:p w14:paraId="4219F6A1" w14:textId="77777777" w:rsidR="00756312" w:rsidRPr="00AD1A84" w:rsidRDefault="00756312" w:rsidP="004E0C82">
            <w:pPr>
              <w:widowControl w:val="0"/>
              <w:autoSpaceDE w:val="0"/>
              <w:autoSpaceDN w:val="0"/>
              <w:spacing w:before="116"/>
              <w:rPr>
                <w:rFonts w:ascii="Times New Roman" w:eastAsia="Calibri Light" w:hAnsi="Times New Roman" w:cs="Times New Roman"/>
                <w:sz w:val="20"/>
                <w:szCs w:val="20"/>
                <w:lang w:val="sr-Cyrl-RS"/>
              </w:rPr>
            </w:pPr>
          </w:p>
        </w:tc>
      </w:tr>
    </w:tbl>
    <w:p w14:paraId="0EC42A47" w14:textId="77777777" w:rsidR="00756312" w:rsidRPr="00AD1A84" w:rsidRDefault="00756312" w:rsidP="00756312">
      <w:pPr>
        <w:rPr>
          <w:rFonts w:ascii="Times New Roman" w:hAnsi="Times New Roman" w:cs="Times New Roman"/>
          <w:lang w:val="sr-Cyrl-RS"/>
        </w:rPr>
      </w:pPr>
    </w:p>
    <w:p w14:paraId="1696A75C" w14:textId="77777777" w:rsidR="00756312" w:rsidRPr="00AD1A84" w:rsidRDefault="00756312" w:rsidP="00756312">
      <w:pPr>
        <w:rPr>
          <w:rFonts w:ascii="Times New Roman" w:hAnsi="Times New Roman" w:cs="Times New Roman"/>
        </w:rPr>
      </w:pPr>
    </w:p>
    <w:p w14:paraId="71EA34CC" w14:textId="77777777" w:rsidR="001B622A" w:rsidRPr="00AD1A84" w:rsidRDefault="001B622A">
      <w:pPr>
        <w:rPr>
          <w:rFonts w:ascii="Times New Roman" w:hAnsi="Times New Roman" w:cs="Times New Roman"/>
          <w:lang w:val="sr-Latn-RS"/>
        </w:rPr>
      </w:pPr>
    </w:p>
    <w:sectPr w:rsidR="001B622A" w:rsidRPr="00AD1A84" w:rsidSect="007563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A993" w14:textId="77777777" w:rsidR="009E6512" w:rsidRDefault="009E6512" w:rsidP="00756312">
      <w:r>
        <w:separator/>
      </w:r>
    </w:p>
  </w:endnote>
  <w:endnote w:type="continuationSeparator" w:id="0">
    <w:p w14:paraId="1D053E80" w14:textId="77777777" w:rsidR="009E6512" w:rsidRDefault="009E6512" w:rsidP="0075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4122830"/>
      <w:docPartObj>
        <w:docPartGallery w:val="Page Numbers (Bottom of Page)"/>
        <w:docPartUnique/>
      </w:docPartObj>
    </w:sdtPr>
    <w:sdtContent>
      <w:p w14:paraId="44D04120" w14:textId="77777777" w:rsidR="00756312" w:rsidRDefault="00756312" w:rsidP="00E259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12713125"/>
      <w:docPartObj>
        <w:docPartGallery w:val="Page Numbers (Bottom of Page)"/>
        <w:docPartUnique/>
      </w:docPartObj>
    </w:sdtPr>
    <w:sdtContent>
      <w:p w14:paraId="045F3B20" w14:textId="77777777" w:rsidR="00756312" w:rsidRDefault="00756312" w:rsidP="00E2591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6BED93" w14:textId="77777777" w:rsidR="00756312" w:rsidRDefault="00756312" w:rsidP="00E259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CC0D" w14:textId="77777777" w:rsidR="00756312" w:rsidRDefault="00756312" w:rsidP="00E2591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7922297"/>
      <w:docPartObj>
        <w:docPartGallery w:val="Page Numbers (Bottom of Page)"/>
        <w:docPartUnique/>
      </w:docPartObj>
    </w:sdtPr>
    <w:sdtContent>
      <w:p w14:paraId="0B18446B" w14:textId="77777777" w:rsidR="00756312" w:rsidRDefault="00756312" w:rsidP="00E259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3D05869A" w14:textId="77777777" w:rsidR="00756312" w:rsidRDefault="00756312" w:rsidP="00E259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7351" w14:textId="77777777" w:rsidR="009E6512" w:rsidRDefault="009E6512" w:rsidP="00756312">
      <w:r>
        <w:separator/>
      </w:r>
    </w:p>
  </w:footnote>
  <w:footnote w:type="continuationSeparator" w:id="0">
    <w:p w14:paraId="155C79AF" w14:textId="77777777" w:rsidR="009E6512" w:rsidRDefault="009E6512" w:rsidP="0075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08D5" w14:textId="77777777" w:rsidR="004B20CE" w:rsidRPr="004B20CE" w:rsidRDefault="004B20CE" w:rsidP="004B20CE">
    <w:pPr>
      <w:rPr>
        <w:i/>
        <w:iCs/>
        <w:sz w:val="20"/>
        <w:szCs w:val="20"/>
        <w:lang w:val="sr-Cyrl-RS"/>
      </w:rPr>
    </w:pPr>
    <w:r w:rsidRPr="004B20CE">
      <w:rPr>
        <w:i/>
        <w:iCs/>
        <w:sz w:val="20"/>
        <w:szCs w:val="20"/>
        <w:lang w:val="sr-Cyrl-RS"/>
      </w:rPr>
      <w:t>Serbia Inclusive Primary Education Improvement Project</w:t>
    </w:r>
  </w:p>
  <w:p w14:paraId="4199449B" w14:textId="77777777" w:rsidR="004B20CE" w:rsidRPr="004B20CE" w:rsidRDefault="004B20CE" w:rsidP="004B20CE">
    <w:pPr>
      <w:rPr>
        <w:sz w:val="20"/>
        <w:szCs w:val="20"/>
        <w:lang w:val="sr-Cyrl-RS"/>
      </w:rPr>
    </w:pPr>
    <w:r w:rsidRPr="004B20CE">
      <w:rPr>
        <w:sz w:val="20"/>
        <w:szCs w:val="20"/>
        <w:lang w:val="sr-Cyrl-RS"/>
      </w:rPr>
      <w:t>PROJECT GRIEVANCE MECHANISM</w:t>
    </w:r>
  </w:p>
  <w:p w14:paraId="636A241D" w14:textId="1D758C6F" w:rsidR="00756312" w:rsidRPr="000A1F53" w:rsidRDefault="00756312" w:rsidP="004B20CE">
    <w:pPr>
      <w:pStyle w:val="Header"/>
      <w:rPr>
        <w:i/>
        <w:iCs/>
        <w:sz w:val="20"/>
        <w:szCs w:val="20"/>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276E8A"/>
    <w:multiLevelType w:val="multilevel"/>
    <w:tmpl w:val="E3909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056B02"/>
    <w:multiLevelType w:val="hybridMultilevel"/>
    <w:tmpl w:val="339896BC"/>
    <w:lvl w:ilvl="0" w:tplc="574C6572">
      <w:numFmt w:val="bullet"/>
      <w:lvlText w:val="-"/>
      <w:lvlJc w:val="left"/>
      <w:pPr>
        <w:ind w:left="1080" w:hanging="360"/>
      </w:pPr>
      <w:rPr>
        <w:rFonts w:ascii="Helvetica" w:eastAsiaTheme="minorHAnsi" w:hAnsi="Helvetica"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2E66C8"/>
    <w:multiLevelType w:val="hybridMultilevel"/>
    <w:tmpl w:val="33525692"/>
    <w:lvl w:ilvl="0" w:tplc="7B0CFDA4">
      <w:numFmt w:val="bullet"/>
      <w:lvlText w:val="-"/>
      <w:lvlJc w:val="left"/>
      <w:pPr>
        <w:ind w:left="1080" w:hanging="360"/>
      </w:pPr>
      <w:rPr>
        <w:rFonts w:ascii="Helvetica" w:eastAsiaTheme="minorHAnsi" w:hAnsi="Helvetica"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BE14E6A"/>
    <w:multiLevelType w:val="hybridMultilevel"/>
    <w:tmpl w:val="1248D1B8"/>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E26F00"/>
    <w:multiLevelType w:val="hybridMultilevel"/>
    <w:tmpl w:val="215C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F282F"/>
    <w:multiLevelType w:val="hybridMultilevel"/>
    <w:tmpl w:val="A18AB28C"/>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816775"/>
    <w:multiLevelType w:val="hybridMultilevel"/>
    <w:tmpl w:val="896A37C6"/>
    <w:lvl w:ilvl="0" w:tplc="151C3EF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A6341B"/>
    <w:multiLevelType w:val="hybridMultilevel"/>
    <w:tmpl w:val="71485B0E"/>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0F6425"/>
    <w:multiLevelType w:val="hybridMultilevel"/>
    <w:tmpl w:val="A8D22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EE6749"/>
    <w:multiLevelType w:val="multilevel"/>
    <w:tmpl w:val="458C8E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EC22E8"/>
    <w:multiLevelType w:val="hybridMultilevel"/>
    <w:tmpl w:val="103E5582"/>
    <w:lvl w:ilvl="0" w:tplc="3EE2BFFE">
      <w:start w:val="2"/>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642A25"/>
    <w:multiLevelType w:val="multilevel"/>
    <w:tmpl w:val="1CA069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D526C2"/>
    <w:multiLevelType w:val="hybridMultilevel"/>
    <w:tmpl w:val="56268690"/>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B0964E6"/>
    <w:multiLevelType w:val="hybridMultilevel"/>
    <w:tmpl w:val="213C3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B122B3"/>
    <w:multiLevelType w:val="hybridMultilevel"/>
    <w:tmpl w:val="B314B5BE"/>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5D58DC"/>
    <w:multiLevelType w:val="hybridMultilevel"/>
    <w:tmpl w:val="F5CE6C8E"/>
    <w:lvl w:ilvl="0" w:tplc="3EE2BFFE">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D5079"/>
    <w:multiLevelType w:val="hybridMultilevel"/>
    <w:tmpl w:val="CE0E8D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CB1D83"/>
    <w:multiLevelType w:val="hybridMultilevel"/>
    <w:tmpl w:val="F1B2DA78"/>
    <w:lvl w:ilvl="0" w:tplc="7B5AC8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CDC264C"/>
    <w:multiLevelType w:val="multilevel"/>
    <w:tmpl w:val="F97EFB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B24B24"/>
    <w:multiLevelType w:val="multilevel"/>
    <w:tmpl w:val="CCB269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99192D"/>
    <w:multiLevelType w:val="hybridMultilevel"/>
    <w:tmpl w:val="A06033F4"/>
    <w:lvl w:ilvl="0" w:tplc="3EE2BFFE">
      <w:start w:val="2"/>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5C1AE4"/>
    <w:multiLevelType w:val="multilevel"/>
    <w:tmpl w:val="82AC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640A5"/>
    <w:multiLevelType w:val="multilevel"/>
    <w:tmpl w:val="64DCA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8D021BE"/>
    <w:multiLevelType w:val="hybridMultilevel"/>
    <w:tmpl w:val="79063BD4"/>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930474">
    <w:abstractNumId w:val="0"/>
  </w:num>
  <w:num w:numId="2" w16cid:durableId="948703213">
    <w:abstractNumId w:val="1"/>
  </w:num>
  <w:num w:numId="3" w16cid:durableId="1490172224">
    <w:abstractNumId w:val="2"/>
  </w:num>
  <w:num w:numId="4" w16cid:durableId="2111310100">
    <w:abstractNumId w:val="3"/>
  </w:num>
  <w:num w:numId="5" w16cid:durableId="2053917640">
    <w:abstractNumId w:val="4"/>
  </w:num>
  <w:num w:numId="6" w16cid:durableId="394091915">
    <w:abstractNumId w:val="5"/>
  </w:num>
  <w:num w:numId="7" w16cid:durableId="401488250">
    <w:abstractNumId w:val="6"/>
  </w:num>
  <w:num w:numId="8" w16cid:durableId="464587780">
    <w:abstractNumId w:val="7"/>
  </w:num>
  <w:num w:numId="9" w16cid:durableId="269436663">
    <w:abstractNumId w:val="8"/>
  </w:num>
  <w:num w:numId="10" w16cid:durableId="518735879">
    <w:abstractNumId w:val="9"/>
  </w:num>
  <w:num w:numId="11" w16cid:durableId="1796680874">
    <w:abstractNumId w:val="25"/>
  </w:num>
  <w:num w:numId="12" w16cid:durableId="718553127">
    <w:abstractNumId w:val="11"/>
  </w:num>
  <w:num w:numId="13" w16cid:durableId="620918926">
    <w:abstractNumId w:val="12"/>
  </w:num>
  <w:num w:numId="14" w16cid:durableId="46539365">
    <w:abstractNumId w:val="20"/>
  </w:num>
  <w:num w:numId="15" w16cid:durableId="93676494">
    <w:abstractNumId w:val="30"/>
  </w:num>
  <w:num w:numId="16" w16cid:durableId="2033146345">
    <w:abstractNumId w:val="26"/>
  </w:num>
  <w:num w:numId="17" w16cid:durableId="841042573">
    <w:abstractNumId w:val="22"/>
  </w:num>
  <w:num w:numId="18" w16cid:durableId="1344014772">
    <w:abstractNumId w:val="17"/>
  </w:num>
  <w:num w:numId="19" w16cid:durableId="273758170">
    <w:abstractNumId w:val="24"/>
  </w:num>
  <w:num w:numId="20" w16cid:durableId="1165170843">
    <w:abstractNumId w:val="33"/>
  </w:num>
  <w:num w:numId="21" w16cid:durableId="1152722287">
    <w:abstractNumId w:val="13"/>
  </w:num>
  <w:num w:numId="22" w16cid:durableId="660230392">
    <w:abstractNumId w:val="15"/>
  </w:num>
  <w:num w:numId="23" w16cid:durableId="2054191763">
    <w:abstractNumId w:val="23"/>
  </w:num>
  <w:num w:numId="24" w16cid:durableId="438334766">
    <w:abstractNumId w:val="14"/>
  </w:num>
  <w:num w:numId="25" w16cid:durableId="1137335727">
    <w:abstractNumId w:val="18"/>
  </w:num>
  <w:num w:numId="26" w16cid:durableId="1671442036">
    <w:abstractNumId w:val="32"/>
  </w:num>
  <w:num w:numId="27" w16cid:durableId="12379814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9275587">
    <w:abstractNumId w:val="31"/>
  </w:num>
  <w:num w:numId="29" w16cid:durableId="449398239">
    <w:abstractNumId w:val="10"/>
  </w:num>
  <w:num w:numId="30" w16cid:durableId="1749186268">
    <w:abstractNumId w:val="21"/>
  </w:num>
  <w:num w:numId="31" w16cid:durableId="1383947859">
    <w:abstractNumId w:val="19"/>
  </w:num>
  <w:num w:numId="32" w16cid:durableId="390660815">
    <w:abstractNumId w:val="29"/>
  </w:num>
  <w:num w:numId="33" w16cid:durableId="1567691842">
    <w:abstractNumId w:val="28"/>
  </w:num>
  <w:num w:numId="34" w16cid:durableId="2048406028">
    <w:abstractNumId w:val="27"/>
  </w:num>
  <w:num w:numId="35" w16cid:durableId="17782855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12"/>
    <w:rsid w:val="0000501F"/>
    <w:rsid w:val="000155F3"/>
    <w:rsid w:val="00020102"/>
    <w:rsid w:val="00046E8F"/>
    <w:rsid w:val="000671B2"/>
    <w:rsid w:val="00071332"/>
    <w:rsid w:val="00074D54"/>
    <w:rsid w:val="00087F48"/>
    <w:rsid w:val="000C79D2"/>
    <w:rsid w:val="00101496"/>
    <w:rsid w:val="00134E36"/>
    <w:rsid w:val="00153C9D"/>
    <w:rsid w:val="001908E4"/>
    <w:rsid w:val="001B4903"/>
    <w:rsid w:val="001B622A"/>
    <w:rsid w:val="001C3DFF"/>
    <w:rsid w:val="00254E0E"/>
    <w:rsid w:val="002C5C28"/>
    <w:rsid w:val="002E27C3"/>
    <w:rsid w:val="00334146"/>
    <w:rsid w:val="00344BDA"/>
    <w:rsid w:val="003478E9"/>
    <w:rsid w:val="00362C11"/>
    <w:rsid w:val="00372BA5"/>
    <w:rsid w:val="00386411"/>
    <w:rsid w:val="0039482C"/>
    <w:rsid w:val="003C1CC9"/>
    <w:rsid w:val="003C1DF4"/>
    <w:rsid w:val="003E5D2F"/>
    <w:rsid w:val="00402770"/>
    <w:rsid w:val="004072A4"/>
    <w:rsid w:val="004115FB"/>
    <w:rsid w:val="00423028"/>
    <w:rsid w:val="00460CEB"/>
    <w:rsid w:val="004660AF"/>
    <w:rsid w:val="004A5C75"/>
    <w:rsid w:val="004A74C4"/>
    <w:rsid w:val="004B20CE"/>
    <w:rsid w:val="004B7536"/>
    <w:rsid w:val="004B7D49"/>
    <w:rsid w:val="004C2D38"/>
    <w:rsid w:val="004E40FB"/>
    <w:rsid w:val="00507712"/>
    <w:rsid w:val="00535DD7"/>
    <w:rsid w:val="00590763"/>
    <w:rsid w:val="005A27C2"/>
    <w:rsid w:val="005A745A"/>
    <w:rsid w:val="005C7DBD"/>
    <w:rsid w:val="005D457C"/>
    <w:rsid w:val="005E346E"/>
    <w:rsid w:val="005F32A8"/>
    <w:rsid w:val="00605979"/>
    <w:rsid w:val="0061451E"/>
    <w:rsid w:val="00635256"/>
    <w:rsid w:val="00641575"/>
    <w:rsid w:val="00650771"/>
    <w:rsid w:val="006518D8"/>
    <w:rsid w:val="0065256F"/>
    <w:rsid w:val="00653447"/>
    <w:rsid w:val="00663B22"/>
    <w:rsid w:val="00671D20"/>
    <w:rsid w:val="00672534"/>
    <w:rsid w:val="006F6F09"/>
    <w:rsid w:val="007208C1"/>
    <w:rsid w:val="00737E17"/>
    <w:rsid w:val="00756312"/>
    <w:rsid w:val="007648E3"/>
    <w:rsid w:val="007652AF"/>
    <w:rsid w:val="00775D1D"/>
    <w:rsid w:val="00782B7F"/>
    <w:rsid w:val="007B4D64"/>
    <w:rsid w:val="007B7EE9"/>
    <w:rsid w:val="007F3A71"/>
    <w:rsid w:val="00850B20"/>
    <w:rsid w:val="00850C4E"/>
    <w:rsid w:val="00857EF3"/>
    <w:rsid w:val="0087414D"/>
    <w:rsid w:val="00893721"/>
    <w:rsid w:val="008958DC"/>
    <w:rsid w:val="008E3B7D"/>
    <w:rsid w:val="008F7378"/>
    <w:rsid w:val="00904F91"/>
    <w:rsid w:val="009341CA"/>
    <w:rsid w:val="00980F75"/>
    <w:rsid w:val="00991B5F"/>
    <w:rsid w:val="009B3D77"/>
    <w:rsid w:val="009B4964"/>
    <w:rsid w:val="009C2636"/>
    <w:rsid w:val="009E6512"/>
    <w:rsid w:val="00A07220"/>
    <w:rsid w:val="00A11994"/>
    <w:rsid w:val="00A12D71"/>
    <w:rsid w:val="00A15490"/>
    <w:rsid w:val="00A256CB"/>
    <w:rsid w:val="00A90A62"/>
    <w:rsid w:val="00AB79E5"/>
    <w:rsid w:val="00AC4B52"/>
    <w:rsid w:val="00AD1A84"/>
    <w:rsid w:val="00AD2F3E"/>
    <w:rsid w:val="00B37767"/>
    <w:rsid w:val="00B5021A"/>
    <w:rsid w:val="00B91CC6"/>
    <w:rsid w:val="00BD70DF"/>
    <w:rsid w:val="00BE0470"/>
    <w:rsid w:val="00C10E48"/>
    <w:rsid w:val="00C15556"/>
    <w:rsid w:val="00C517A7"/>
    <w:rsid w:val="00C56A9A"/>
    <w:rsid w:val="00CC64D3"/>
    <w:rsid w:val="00CC7E60"/>
    <w:rsid w:val="00CE147B"/>
    <w:rsid w:val="00D11013"/>
    <w:rsid w:val="00D12721"/>
    <w:rsid w:val="00D21106"/>
    <w:rsid w:val="00D2769C"/>
    <w:rsid w:val="00D55054"/>
    <w:rsid w:val="00DC16DF"/>
    <w:rsid w:val="00DC530D"/>
    <w:rsid w:val="00DF03AA"/>
    <w:rsid w:val="00E13E80"/>
    <w:rsid w:val="00E15706"/>
    <w:rsid w:val="00E2196E"/>
    <w:rsid w:val="00E21975"/>
    <w:rsid w:val="00E34EDC"/>
    <w:rsid w:val="00E67B4E"/>
    <w:rsid w:val="00E7154B"/>
    <w:rsid w:val="00E75E51"/>
    <w:rsid w:val="00E96E37"/>
    <w:rsid w:val="00EC23C0"/>
    <w:rsid w:val="00EF04DD"/>
    <w:rsid w:val="00F11F06"/>
    <w:rsid w:val="00F63AF9"/>
    <w:rsid w:val="00F64AFB"/>
    <w:rsid w:val="00F90037"/>
    <w:rsid w:val="00FA0CE8"/>
    <w:rsid w:val="00FC0F30"/>
    <w:rsid w:val="00FD407B"/>
    <w:rsid w:val="00FE2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A5E9"/>
  <w15:chartTrackingRefBased/>
  <w15:docId w15:val="{5CDCE09A-595B-4B88-BE07-C38E2478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312"/>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7563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563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63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63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63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3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3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3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3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3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563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63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63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3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312"/>
    <w:rPr>
      <w:rFonts w:eastAsiaTheme="majorEastAsia" w:cstheme="majorBidi"/>
      <w:color w:val="272727" w:themeColor="text1" w:themeTint="D8"/>
    </w:rPr>
  </w:style>
  <w:style w:type="paragraph" w:styleId="Title">
    <w:name w:val="Title"/>
    <w:basedOn w:val="Normal"/>
    <w:next w:val="Normal"/>
    <w:link w:val="TitleChar"/>
    <w:uiPriority w:val="10"/>
    <w:qFormat/>
    <w:rsid w:val="007563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312"/>
    <w:pPr>
      <w:spacing w:before="160"/>
      <w:jc w:val="center"/>
    </w:pPr>
    <w:rPr>
      <w:i/>
      <w:iCs/>
      <w:color w:val="404040" w:themeColor="text1" w:themeTint="BF"/>
    </w:rPr>
  </w:style>
  <w:style w:type="character" w:customStyle="1" w:styleId="QuoteChar">
    <w:name w:val="Quote Char"/>
    <w:basedOn w:val="DefaultParagraphFont"/>
    <w:link w:val="Quote"/>
    <w:uiPriority w:val="29"/>
    <w:rsid w:val="00756312"/>
    <w:rPr>
      <w:i/>
      <w:iCs/>
      <w:color w:val="404040" w:themeColor="text1" w:themeTint="BF"/>
    </w:rPr>
  </w:style>
  <w:style w:type="paragraph" w:styleId="ListParagraph">
    <w:name w:val="List Paragraph"/>
    <w:basedOn w:val="Normal"/>
    <w:uiPriority w:val="34"/>
    <w:qFormat/>
    <w:rsid w:val="00756312"/>
    <w:pPr>
      <w:ind w:left="720"/>
      <w:contextualSpacing/>
    </w:pPr>
  </w:style>
  <w:style w:type="character" w:styleId="IntenseEmphasis">
    <w:name w:val="Intense Emphasis"/>
    <w:basedOn w:val="DefaultParagraphFont"/>
    <w:uiPriority w:val="21"/>
    <w:qFormat/>
    <w:rsid w:val="00756312"/>
    <w:rPr>
      <w:i/>
      <w:iCs/>
      <w:color w:val="2F5496" w:themeColor="accent1" w:themeShade="BF"/>
    </w:rPr>
  </w:style>
  <w:style w:type="paragraph" w:styleId="IntenseQuote">
    <w:name w:val="Intense Quote"/>
    <w:basedOn w:val="Normal"/>
    <w:next w:val="Normal"/>
    <w:link w:val="IntenseQuoteChar"/>
    <w:uiPriority w:val="30"/>
    <w:qFormat/>
    <w:rsid w:val="007563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6312"/>
    <w:rPr>
      <w:i/>
      <w:iCs/>
      <w:color w:val="2F5496" w:themeColor="accent1" w:themeShade="BF"/>
    </w:rPr>
  </w:style>
  <w:style w:type="character" w:styleId="IntenseReference">
    <w:name w:val="Intense Reference"/>
    <w:basedOn w:val="DefaultParagraphFont"/>
    <w:uiPriority w:val="32"/>
    <w:qFormat/>
    <w:rsid w:val="00756312"/>
    <w:rPr>
      <w:b/>
      <w:bCs/>
      <w:smallCaps/>
      <w:color w:val="2F5496" w:themeColor="accent1" w:themeShade="BF"/>
      <w:spacing w:val="5"/>
    </w:rPr>
  </w:style>
  <w:style w:type="character" w:styleId="Hyperlink">
    <w:name w:val="Hyperlink"/>
    <w:basedOn w:val="DefaultParagraphFont"/>
    <w:uiPriority w:val="99"/>
    <w:unhideWhenUsed/>
    <w:rsid w:val="00756312"/>
    <w:rPr>
      <w:color w:val="0563C1" w:themeColor="hyperlink"/>
      <w:u w:val="single"/>
    </w:rPr>
  </w:style>
  <w:style w:type="character" w:customStyle="1" w:styleId="UnresolvedMention1">
    <w:name w:val="Unresolved Mention1"/>
    <w:basedOn w:val="DefaultParagraphFont"/>
    <w:uiPriority w:val="99"/>
    <w:semiHidden/>
    <w:unhideWhenUsed/>
    <w:rsid w:val="00756312"/>
    <w:rPr>
      <w:color w:val="605E5C"/>
      <w:shd w:val="clear" w:color="auto" w:fill="E1DFDD"/>
    </w:rPr>
  </w:style>
  <w:style w:type="paragraph" w:styleId="Revision">
    <w:name w:val="Revision"/>
    <w:hidden/>
    <w:uiPriority w:val="99"/>
    <w:semiHidden/>
    <w:rsid w:val="00756312"/>
    <w:pPr>
      <w:spacing w:after="0" w:line="240" w:lineRule="auto"/>
    </w:pPr>
    <w:rPr>
      <w:kern w:val="0"/>
      <w:sz w:val="24"/>
      <w:szCs w:val="24"/>
      <w14:ligatures w14:val="none"/>
    </w:rPr>
  </w:style>
  <w:style w:type="paragraph" w:styleId="FootnoteText">
    <w:name w:val="footnote text"/>
    <w:basedOn w:val="Normal"/>
    <w:link w:val="FootnoteTextChar"/>
    <w:uiPriority w:val="99"/>
    <w:semiHidden/>
    <w:unhideWhenUsed/>
    <w:rsid w:val="00756312"/>
    <w:rPr>
      <w:sz w:val="20"/>
      <w:szCs w:val="20"/>
    </w:rPr>
  </w:style>
  <w:style w:type="character" w:customStyle="1" w:styleId="FootnoteTextChar">
    <w:name w:val="Footnote Text Char"/>
    <w:basedOn w:val="DefaultParagraphFont"/>
    <w:link w:val="FootnoteText"/>
    <w:uiPriority w:val="99"/>
    <w:semiHidden/>
    <w:rsid w:val="00756312"/>
    <w:rPr>
      <w:kern w:val="0"/>
      <w:sz w:val="20"/>
      <w:szCs w:val="20"/>
      <w14:ligatures w14:val="none"/>
    </w:rPr>
  </w:style>
  <w:style w:type="character" w:styleId="FootnoteReference">
    <w:name w:val="footnote reference"/>
    <w:basedOn w:val="DefaultParagraphFont"/>
    <w:uiPriority w:val="99"/>
    <w:semiHidden/>
    <w:unhideWhenUsed/>
    <w:rsid w:val="00756312"/>
    <w:rPr>
      <w:vertAlign w:val="superscript"/>
    </w:rPr>
  </w:style>
  <w:style w:type="character" w:styleId="FollowedHyperlink">
    <w:name w:val="FollowedHyperlink"/>
    <w:basedOn w:val="DefaultParagraphFont"/>
    <w:uiPriority w:val="99"/>
    <w:semiHidden/>
    <w:unhideWhenUsed/>
    <w:rsid w:val="00756312"/>
    <w:rPr>
      <w:color w:val="954F72" w:themeColor="followedHyperlink"/>
      <w:u w:val="single"/>
    </w:rPr>
  </w:style>
  <w:style w:type="character" w:styleId="CommentReference">
    <w:name w:val="annotation reference"/>
    <w:basedOn w:val="DefaultParagraphFont"/>
    <w:uiPriority w:val="99"/>
    <w:semiHidden/>
    <w:unhideWhenUsed/>
    <w:rsid w:val="00756312"/>
    <w:rPr>
      <w:sz w:val="16"/>
      <w:szCs w:val="16"/>
    </w:rPr>
  </w:style>
  <w:style w:type="paragraph" w:styleId="CommentText">
    <w:name w:val="annotation text"/>
    <w:basedOn w:val="Normal"/>
    <w:link w:val="CommentTextChar"/>
    <w:uiPriority w:val="99"/>
    <w:semiHidden/>
    <w:unhideWhenUsed/>
    <w:rsid w:val="00756312"/>
    <w:rPr>
      <w:sz w:val="20"/>
      <w:szCs w:val="20"/>
    </w:rPr>
  </w:style>
  <w:style w:type="character" w:customStyle="1" w:styleId="CommentTextChar">
    <w:name w:val="Comment Text Char"/>
    <w:basedOn w:val="DefaultParagraphFont"/>
    <w:link w:val="CommentText"/>
    <w:uiPriority w:val="99"/>
    <w:semiHidden/>
    <w:rsid w:val="0075631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6312"/>
    <w:rPr>
      <w:b/>
      <w:bCs/>
    </w:rPr>
  </w:style>
  <w:style w:type="character" w:customStyle="1" w:styleId="CommentSubjectChar">
    <w:name w:val="Comment Subject Char"/>
    <w:basedOn w:val="CommentTextChar"/>
    <w:link w:val="CommentSubject"/>
    <w:uiPriority w:val="99"/>
    <w:semiHidden/>
    <w:rsid w:val="00756312"/>
    <w:rPr>
      <w:b/>
      <w:bCs/>
      <w:kern w:val="0"/>
      <w:sz w:val="20"/>
      <w:szCs w:val="20"/>
      <w14:ligatures w14:val="none"/>
    </w:rPr>
  </w:style>
  <w:style w:type="paragraph" w:styleId="TOCHeading">
    <w:name w:val="TOC Heading"/>
    <w:basedOn w:val="Heading1"/>
    <w:next w:val="Normal"/>
    <w:uiPriority w:val="39"/>
    <w:unhideWhenUsed/>
    <w:qFormat/>
    <w:rsid w:val="00756312"/>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756312"/>
    <w:pPr>
      <w:tabs>
        <w:tab w:val="left" w:pos="480"/>
        <w:tab w:val="right" w:leader="dot" w:pos="9016"/>
      </w:tabs>
      <w:spacing w:before="120"/>
    </w:pPr>
    <w:rPr>
      <w:rFonts w:cstheme="minorHAnsi"/>
      <w:b/>
      <w:bCs/>
      <w:i/>
      <w:iCs/>
    </w:rPr>
  </w:style>
  <w:style w:type="paragraph" w:styleId="TOC2">
    <w:name w:val="toc 2"/>
    <w:basedOn w:val="Normal"/>
    <w:next w:val="Normal"/>
    <w:autoRedefine/>
    <w:uiPriority w:val="39"/>
    <w:unhideWhenUsed/>
    <w:rsid w:val="00756312"/>
    <w:pPr>
      <w:tabs>
        <w:tab w:val="left" w:pos="960"/>
        <w:tab w:val="right" w:leader="dot" w:pos="9016"/>
      </w:tabs>
      <w:spacing w:before="120"/>
      <w:ind w:left="240"/>
    </w:pPr>
    <w:rPr>
      <w:rFonts w:cstheme="minorHAnsi"/>
      <w:b/>
      <w:bCs/>
      <w:sz w:val="22"/>
      <w:szCs w:val="22"/>
    </w:rPr>
  </w:style>
  <w:style w:type="paragraph" w:styleId="TOC3">
    <w:name w:val="toc 3"/>
    <w:basedOn w:val="Normal"/>
    <w:next w:val="Normal"/>
    <w:autoRedefine/>
    <w:uiPriority w:val="39"/>
    <w:semiHidden/>
    <w:unhideWhenUsed/>
    <w:rsid w:val="00756312"/>
    <w:pPr>
      <w:ind w:left="480"/>
    </w:pPr>
    <w:rPr>
      <w:rFonts w:cstheme="minorHAnsi"/>
      <w:sz w:val="20"/>
      <w:szCs w:val="20"/>
    </w:rPr>
  </w:style>
  <w:style w:type="paragraph" w:styleId="TOC4">
    <w:name w:val="toc 4"/>
    <w:basedOn w:val="Normal"/>
    <w:next w:val="Normal"/>
    <w:autoRedefine/>
    <w:uiPriority w:val="39"/>
    <w:semiHidden/>
    <w:unhideWhenUsed/>
    <w:rsid w:val="00756312"/>
    <w:pPr>
      <w:ind w:left="720"/>
    </w:pPr>
    <w:rPr>
      <w:rFonts w:cstheme="minorHAnsi"/>
      <w:sz w:val="20"/>
      <w:szCs w:val="20"/>
    </w:rPr>
  </w:style>
  <w:style w:type="paragraph" w:styleId="TOC5">
    <w:name w:val="toc 5"/>
    <w:basedOn w:val="Normal"/>
    <w:next w:val="Normal"/>
    <w:autoRedefine/>
    <w:uiPriority w:val="39"/>
    <w:semiHidden/>
    <w:unhideWhenUsed/>
    <w:rsid w:val="00756312"/>
    <w:pPr>
      <w:ind w:left="960"/>
    </w:pPr>
    <w:rPr>
      <w:rFonts w:cstheme="minorHAnsi"/>
      <w:sz w:val="20"/>
      <w:szCs w:val="20"/>
    </w:rPr>
  </w:style>
  <w:style w:type="paragraph" w:styleId="TOC6">
    <w:name w:val="toc 6"/>
    <w:basedOn w:val="Normal"/>
    <w:next w:val="Normal"/>
    <w:autoRedefine/>
    <w:uiPriority w:val="39"/>
    <w:semiHidden/>
    <w:unhideWhenUsed/>
    <w:rsid w:val="00756312"/>
    <w:pPr>
      <w:ind w:left="1200"/>
    </w:pPr>
    <w:rPr>
      <w:rFonts w:cstheme="minorHAnsi"/>
      <w:sz w:val="20"/>
      <w:szCs w:val="20"/>
    </w:rPr>
  </w:style>
  <w:style w:type="paragraph" w:styleId="TOC7">
    <w:name w:val="toc 7"/>
    <w:basedOn w:val="Normal"/>
    <w:next w:val="Normal"/>
    <w:autoRedefine/>
    <w:uiPriority w:val="39"/>
    <w:semiHidden/>
    <w:unhideWhenUsed/>
    <w:rsid w:val="00756312"/>
    <w:pPr>
      <w:ind w:left="1440"/>
    </w:pPr>
    <w:rPr>
      <w:rFonts w:cstheme="minorHAnsi"/>
      <w:sz w:val="20"/>
      <w:szCs w:val="20"/>
    </w:rPr>
  </w:style>
  <w:style w:type="paragraph" w:styleId="TOC8">
    <w:name w:val="toc 8"/>
    <w:basedOn w:val="Normal"/>
    <w:next w:val="Normal"/>
    <w:autoRedefine/>
    <w:uiPriority w:val="39"/>
    <w:semiHidden/>
    <w:unhideWhenUsed/>
    <w:rsid w:val="00756312"/>
    <w:pPr>
      <w:ind w:left="1680"/>
    </w:pPr>
    <w:rPr>
      <w:rFonts w:cstheme="minorHAnsi"/>
      <w:sz w:val="20"/>
      <w:szCs w:val="20"/>
    </w:rPr>
  </w:style>
  <w:style w:type="paragraph" w:styleId="TOC9">
    <w:name w:val="toc 9"/>
    <w:basedOn w:val="Normal"/>
    <w:next w:val="Normal"/>
    <w:autoRedefine/>
    <w:uiPriority w:val="39"/>
    <w:semiHidden/>
    <w:unhideWhenUsed/>
    <w:rsid w:val="00756312"/>
    <w:pPr>
      <w:ind w:left="1920"/>
    </w:pPr>
    <w:rPr>
      <w:rFonts w:cstheme="minorHAnsi"/>
      <w:sz w:val="20"/>
      <w:szCs w:val="20"/>
    </w:rPr>
  </w:style>
  <w:style w:type="table" w:styleId="TableGrid">
    <w:name w:val="Table Grid"/>
    <w:basedOn w:val="TableNormal"/>
    <w:uiPriority w:val="39"/>
    <w:rsid w:val="0075631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312"/>
    <w:pPr>
      <w:tabs>
        <w:tab w:val="center" w:pos="4680"/>
        <w:tab w:val="right" w:pos="9360"/>
      </w:tabs>
    </w:pPr>
  </w:style>
  <w:style w:type="character" w:customStyle="1" w:styleId="HeaderChar">
    <w:name w:val="Header Char"/>
    <w:basedOn w:val="DefaultParagraphFont"/>
    <w:link w:val="Header"/>
    <w:uiPriority w:val="99"/>
    <w:rsid w:val="00756312"/>
    <w:rPr>
      <w:kern w:val="0"/>
      <w:sz w:val="24"/>
      <w:szCs w:val="24"/>
      <w14:ligatures w14:val="none"/>
    </w:rPr>
  </w:style>
  <w:style w:type="paragraph" w:styleId="Footer">
    <w:name w:val="footer"/>
    <w:basedOn w:val="Normal"/>
    <w:link w:val="FooterChar"/>
    <w:uiPriority w:val="99"/>
    <w:unhideWhenUsed/>
    <w:rsid w:val="00756312"/>
    <w:pPr>
      <w:tabs>
        <w:tab w:val="center" w:pos="4680"/>
        <w:tab w:val="right" w:pos="9360"/>
      </w:tabs>
    </w:pPr>
  </w:style>
  <w:style w:type="character" w:customStyle="1" w:styleId="FooterChar">
    <w:name w:val="Footer Char"/>
    <w:basedOn w:val="DefaultParagraphFont"/>
    <w:link w:val="Footer"/>
    <w:uiPriority w:val="99"/>
    <w:rsid w:val="00756312"/>
    <w:rPr>
      <w:kern w:val="0"/>
      <w:sz w:val="24"/>
      <w:szCs w:val="24"/>
      <w14:ligatures w14:val="none"/>
    </w:rPr>
  </w:style>
  <w:style w:type="character" w:styleId="PageNumber">
    <w:name w:val="page number"/>
    <w:basedOn w:val="DefaultParagraphFont"/>
    <w:uiPriority w:val="99"/>
    <w:semiHidden/>
    <w:unhideWhenUsed/>
    <w:rsid w:val="00756312"/>
  </w:style>
  <w:style w:type="paragraph" w:styleId="Caption">
    <w:name w:val="caption"/>
    <w:basedOn w:val="Normal"/>
    <w:next w:val="Normal"/>
    <w:uiPriority w:val="35"/>
    <w:unhideWhenUsed/>
    <w:qFormat/>
    <w:rsid w:val="00756312"/>
    <w:pPr>
      <w:spacing w:after="200"/>
      <w:jc w:val="center"/>
    </w:pPr>
    <w:rPr>
      <w:i/>
      <w:iCs/>
      <w:color w:val="44546A" w:themeColor="text2"/>
      <w:sz w:val="20"/>
      <w:szCs w:val="20"/>
    </w:rPr>
  </w:style>
  <w:style w:type="character" w:styleId="UnresolvedMention">
    <w:name w:val="Unresolved Mention"/>
    <w:basedOn w:val="DefaultParagraphFont"/>
    <w:uiPriority w:val="99"/>
    <w:semiHidden/>
    <w:unhideWhenUsed/>
    <w:rsid w:val="00756312"/>
    <w:rPr>
      <w:color w:val="605E5C"/>
      <w:shd w:val="clear" w:color="auto" w:fill="E1DFDD"/>
    </w:rPr>
  </w:style>
  <w:style w:type="paragraph" w:customStyle="1" w:styleId="ReportBodyPar">
    <w:name w:val="Report Body Par"/>
    <w:basedOn w:val="Normal"/>
    <w:link w:val="ReportBodyParChar"/>
    <w:qFormat/>
    <w:rsid w:val="00756312"/>
    <w:pPr>
      <w:spacing w:after="220"/>
      <w:jc w:val="both"/>
    </w:pPr>
    <w:rPr>
      <w:rFonts w:ascii="Arial" w:eastAsia="Times New Roman" w:hAnsi="Arial" w:cs="Arial"/>
      <w:sz w:val="22"/>
      <w:szCs w:val="22"/>
      <w14:ligatures w14:val="standardContextual"/>
    </w:rPr>
  </w:style>
  <w:style w:type="character" w:customStyle="1" w:styleId="ReportBodyParChar">
    <w:name w:val="Report Body Par Char"/>
    <w:basedOn w:val="DefaultParagraphFont"/>
    <w:link w:val="ReportBodyPar"/>
    <w:rsid w:val="00756312"/>
    <w:rPr>
      <w:rFonts w:ascii="Arial" w:eastAsia="Times New Roman" w:hAnsi="Arial" w:cs="Arial"/>
      <w:kern w:val="0"/>
    </w:rPr>
  </w:style>
  <w:style w:type="paragraph" w:styleId="NormalWeb">
    <w:name w:val="Normal (Web)"/>
    <w:basedOn w:val="Normal"/>
    <w:uiPriority w:val="99"/>
    <w:unhideWhenUsed/>
    <w:rsid w:val="00D5505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veta.gov.rs/prosveta/predskolsko-i-osnovno-obrazovanje-2/osnovno-obrazovanje-i-vaspitanje/" TargetMode="External"/><Relationship Id="rId13" Type="http://schemas.openxmlformats.org/officeDocument/2006/relationships/hyperlink" Target="mailto:zalbe.ipeip@mpn.gov.rs" TargetMode="External"/><Relationship Id="rId18" Type="http://schemas.openxmlformats.org/officeDocument/2006/relationships/hyperlink" Target="mailto:zalbe.ipeip@mpn.gov.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zalbe.ipeip@mpn.gov.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worldbank.org/en/projects-operations/products-and-services/grievance-redress-servic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14</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Dodić</dc:creator>
  <cp:keywords/>
  <dc:description/>
  <cp:lastModifiedBy>Sanja Štrbac</cp:lastModifiedBy>
  <cp:revision>10</cp:revision>
  <dcterms:created xsi:type="dcterms:W3CDTF">2026-03-23T10:47:00Z</dcterms:created>
  <dcterms:modified xsi:type="dcterms:W3CDTF">2026-05-10T09:09:00Z</dcterms:modified>
</cp:coreProperties>
</file>